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13" w:rsidRPr="00B464E3" w:rsidRDefault="00233068" w:rsidP="00B464E3">
      <w:pPr>
        <w:jc w:val="center"/>
        <w:rPr>
          <w:b/>
          <w:sz w:val="28"/>
        </w:rPr>
      </w:pPr>
      <w:r w:rsidRPr="00B464E3">
        <w:rPr>
          <w:b/>
          <w:sz w:val="28"/>
        </w:rPr>
        <w:t>VLSI for SuperComputing from Applications to Algorithms to Masks and Chips</w:t>
      </w:r>
    </w:p>
    <w:p w:rsidR="00233068" w:rsidRPr="0016693D" w:rsidRDefault="004C0AAA" w:rsidP="00B464E3">
      <w:pPr>
        <w:jc w:val="center"/>
      </w:pPr>
      <w:proofErr w:type="spellStart"/>
      <w:r>
        <w:t>Veljko</w:t>
      </w:r>
      <w:proofErr w:type="spellEnd"/>
      <w:r>
        <w:t xml:space="preserve"> </w:t>
      </w:r>
      <w:proofErr w:type="spellStart"/>
      <w:r>
        <w:t>Milutinović</w:t>
      </w:r>
      <w:proofErr w:type="spellEnd"/>
      <w:r>
        <w:t>,</w:t>
      </w:r>
      <w:r w:rsidR="00FA1AB6">
        <w:t xml:space="preserve"> </w:t>
      </w:r>
      <w:proofErr w:type="spellStart"/>
      <w:r w:rsidR="00FA1AB6">
        <w:t>Živojin</w:t>
      </w:r>
      <w:proofErr w:type="spellEnd"/>
      <w:r w:rsidR="00FA1AB6">
        <w:t xml:space="preserve"> </w:t>
      </w:r>
      <w:proofErr w:type="spellStart"/>
      <w:r w:rsidR="00FA1AB6">
        <w:t>Šuštran</w:t>
      </w:r>
      <w:proofErr w:type="spellEnd"/>
      <w:r>
        <w:t xml:space="preserve">, </w:t>
      </w:r>
      <w:proofErr w:type="spellStart"/>
      <w:r>
        <w:t>Saša</w:t>
      </w:r>
      <w:proofErr w:type="spellEnd"/>
      <w:r>
        <w:t xml:space="preserve"> </w:t>
      </w:r>
      <w:proofErr w:type="spellStart"/>
      <w:r>
        <w:t>Stojanović</w:t>
      </w:r>
      <w:proofErr w:type="spellEnd"/>
      <w:r>
        <w:t>, and</w:t>
      </w:r>
      <w:r w:rsidR="00FA1AB6">
        <w:t xml:space="preserve"> </w:t>
      </w:r>
      <w:proofErr w:type="spellStart"/>
      <w:r w:rsidR="00FA1AB6">
        <w:t>Jakob</w:t>
      </w:r>
      <w:proofErr w:type="spellEnd"/>
      <w:r w:rsidR="00FA1AB6">
        <w:t xml:space="preserve"> </w:t>
      </w:r>
      <w:proofErr w:type="spellStart"/>
      <w:r w:rsidR="00FA1AB6">
        <w:t>Salom</w:t>
      </w:r>
      <w:proofErr w:type="spellEnd"/>
    </w:p>
    <w:p w:rsidR="00233068" w:rsidRDefault="00233068" w:rsidP="00BA523B">
      <w:pPr>
        <w:jc w:val="both"/>
        <w:rPr>
          <w:b/>
        </w:rPr>
      </w:pPr>
      <w:r w:rsidRPr="00B464E3">
        <w:rPr>
          <w:b/>
        </w:rPr>
        <w:t>Abstract:</w:t>
      </w:r>
    </w:p>
    <w:p w:rsidR="00FA1AB6" w:rsidRDefault="00FA1AB6" w:rsidP="00FA1AB6">
      <w:pPr>
        <w:jc w:val="both"/>
        <w:rPr>
          <w:i/>
        </w:rPr>
      </w:pPr>
      <w:r w:rsidRPr="007158EB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The objective of this paper is to</w:t>
      </w:r>
      <w:r w:rsidRPr="007158EB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r w:rsidRPr="007158EB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describe an unconventional way to organize a VLSI design course for future computer</w:t>
      </w:r>
      <w:r w:rsidRPr="007158EB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r w:rsidRPr="007158EB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engineers. The paper gives a short</w:t>
      </w:r>
      <w:r w:rsidRPr="007158EB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r w:rsidRPr="007158EB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description of the course content that covers the algorithm-to-mask phase of chip</w:t>
      </w:r>
      <w:r w:rsidRPr="007158EB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r w:rsidRPr="007158EB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development.</w:t>
      </w:r>
      <w:r w:rsidRPr="007158EB">
        <w:rPr>
          <w:rFonts w:ascii="Arial" w:hAnsi="Arial" w:cs="Arial"/>
          <w:i/>
          <w:color w:val="222222"/>
          <w:sz w:val="20"/>
          <w:szCs w:val="20"/>
        </w:rPr>
        <w:t xml:space="preserve"> It divides VLSI design into three categories: control-flow, data-flow, and wireless-flow.</w:t>
      </w:r>
      <w:r w:rsidRPr="007158EB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Also,</w:t>
      </w:r>
      <w:r w:rsidRPr="007158EB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r w:rsidRPr="007158EB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the behavior of students is presented with comments on the influence of this course on their professional life.</w:t>
      </w:r>
    </w:p>
    <w:p w:rsidR="00233068" w:rsidRPr="00B464E3" w:rsidRDefault="00233068" w:rsidP="00B464E3">
      <w:pPr>
        <w:pStyle w:val="ListParagraph"/>
        <w:numPr>
          <w:ilvl w:val="0"/>
          <w:numId w:val="4"/>
        </w:numPr>
        <w:jc w:val="both"/>
        <w:rPr>
          <w:b/>
        </w:rPr>
      </w:pPr>
      <w:r w:rsidRPr="00B464E3">
        <w:rPr>
          <w:b/>
        </w:rPr>
        <w:t>Introduction</w:t>
      </w:r>
    </w:p>
    <w:p w:rsidR="00233068" w:rsidRPr="0016693D" w:rsidRDefault="00233068" w:rsidP="00BA523B">
      <w:pPr>
        <w:jc w:val="both"/>
      </w:pPr>
      <w:r w:rsidRPr="0016693D">
        <w:t>This paper describes a course that teaches VLSI design in an unconventional way. The course tries to stress the following issues:</w:t>
      </w:r>
    </w:p>
    <w:p w:rsidR="00233068" w:rsidRPr="0016693D" w:rsidRDefault="00233068" w:rsidP="00BA523B">
      <w:pPr>
        <w:jc w:val="both"/>
      </w:pPr>
      <w:proofErr w:type="gramStart"/>
      <w:r w:rsidRPr="0016693D">
        <w:t xml:space="preserve">(a) Experiences of the </w:t>
      </w:r>
      <w:r w:rsidR="00BA523B" w:rsidRPr="0016693D">
        <w:t>world’s</w:t>
      </w:r>
      <w:r w:rsidRPr="0016693D">
        <w:t xml:space="preserve"> top </w:t>
      </w:r>
      <w:r w:rsidR="00BA523B" w:rsidRPr="0016693D">
        <w:t>foundries</w:t>
      </w:r>
      <w:r w:rsidRPr="0016693D">
        <w:t xml:space="preserve"> for VLSI in SuperComputing like Qualcom </w:t>
      </w:r>
      <w:r w:rsidR="00CD7941">
        <w:t>[</w:t>
      </w:r>
      <w:r w:rsidRPr="0016693D">
        <w:t>1</w:t>
      </w:r>
      <w:r w:rsidR="00CD7941">
        <w:t>]</w:t>
      </w:r>
      <w:r w:rsidR="00BA523B">
        <w:t xml:space="preserve">, Intel </w:t>
      </w:r>
      <w:r w:rsidR="00CD7941">
        <w:t>[</w:t>
      </w:r>
      <w:r w:rsidR="00BA523B">
        <w:t>2</w:t>
      </w:r>
      <w:r w:rsidR="00CD7941">
        <w:t>]</w:t>
      </w:r>
      <w:r w:rsidR="00BA523B">
        <w:t xml:space="preserve">, and Mubadala </w:t>
      </w:r>
      <w:r w:rsidR="00CD7941">
        <w:t>[</w:t>
      </w:r>
      <w:r w:rsidR="00BA523B">
        <w:t>3</w:t>
      </w:r>
      <w:r w:rsidR="00CD7941">
        <w:t>]</w:t>
      </w:r>
      <w:r w:rsidR="00BA523B">
        <w:t>.</w:t>
      </w:r>
      <w:proofErr w:type="gramEnd"/>
      <w:r w:rsidR="00BA523B">
        <w:t xml:space="preserve"> Some Toshiba experiences were also taken into consideration </w:t>
      </w:r>
      <w:r w:rsidR="00CD7941">
        <w:t>[</w:t>
      </w:r>
      <w:r w:rsidR="00BA523B">
        <w:t>4</w:t>
      </w:r>
      <w:r w:rsidR="00CD7941">
        <w:t>]</w:t>
      </w:r>
      <w:r w:rsidR="00BA523B">
        <w:t>.</w:t>
      </w:r>
    </w:p>
    <w:p w:rsidR="00233068" w:rsidRPr="0016693D" w:rsidRDefault="00233068" w:rsidP="00BA523B">
      <w:pPr>
        <w:jc w:val="both"/>
      </w:pPr>
      <w:r w:rsidRPr="0016693D">
        <w:t>(b) Experiences that will teach Serbian students to become competitive for work openings in the Mubadala R&amp;D</w:t>
      </w:r>
      <w:r w:rsidR="00BA523B">
        <w:t>F</w:t>
      </w:r>
      <w:r w:rsidRPr="0016693D">
        <w:t>ab under development near the Belgrade air</w:t>
      </w:r>
      <w:r w:rsidR="00BA523B">
        <w:t>port</w:t>
      </w:r>
      <w:r w:rsidRPr="0016693D">
        <w:t>.</w:t>
      </w:r>
    </w:p>
    <w:p w:rsidR="00233068" w:rsidRPr="0016693D" w:rsidRDefault="00233068" w:rsidP="00BA523B">
      <w:pPr>
        <w:jc w:val="both"/>
      </w:pPr>
      <w:r w:rsidRPr="0016693D">
        <w:t>(c) Experiences that synergize the phases of a holistic VLSI design, mainly:</w:t>
      </w:r>
    </w:p>
    <w:p w:rsidR="00233068" w:rsidRPr="0016693D" w:rsidRDefault="00233068" w:rsidP="00BA523B">
      <w:pPr>
        <w:pStyle w:val="ListParagraph"/>
        <w:numPr>
          <w:ilvl w:val="0"/>
          <w:numId w:val="1"/>
        </w:numPr>
        <w:jc w:val="both"/>
      </w:pPr>
      <w:r w:rsidRPr="0016693D">
        <w:t xml:space="preserve">Phase #1: From </w:t>
      </w:r>
      <w:r w:rsidR="00BA523B" w:rsidRPr="0016693D">
        <w:t>Applications</w:t>
      </w:r>
      <w:r w:rsidRPr="0016693D">
        <w:t xml:space="preserve"> to Algorithms,</w:t>
      </w:r>
    </w:p>
    <w:p w:rsidR="00233068" w:rsidRPr="0016693D" w:rsidRDefault="00233068" w:rsidP="00BA523B">
      <w:pPr>
        <w:pStyle w:val="ListParagraph"/>
        <w:numPr>
          <w:ilvl w:val="0"/>
          <w:numId w:val="1"/>
        </w:numPr>
        <w:jc w:val="both"/>
      </w:pPr>
      <w:r w:rsidRPr="0016693D">
        <w:t>Phase #2: From Algorithms to Masks, and</w:t>
      </w:r>
    </w:p>
    <w:p w:rsidR="00C74A52" w:rsidRPr="0016693D" w:rsidRDefault="00C74A52" w:rsidP="00BA523B">
      <w:pPr>
        <w:pStyle w:val="ListParagraph"/>
        <w:numPr>
          <w:ilvl w:val="0"/>
          <w:numId w:val="1"/>
        </w:numPr>
        <w:jc w:val="both"/>
      </w:pPr>
      <w:r w:rsidRPr="0016693D">
        <w:t>Phase #3: From Masks to Chips.</w:t>
      </w:r>
    </w:p>
    <w:p w:rsidR="00FF03B8" w:rsidRPr="0016693D" w:rsidRDefault="00C74A52" w:rsidP="00BA523B">
      <w:pPr>
        <w:jc w:val="both"/>
      </w:pPr>
      <w:r w:rsidRPr="0016693D">
        <w:t xml:space="preserve">In this consideration, </w:t>
      </w:r>
      <w:r w:rsidR="00FF03B8" w:rsidRPr="0016693D">
        <w:t xml:space="preserve">Phase #1 is just treated by </w:t>
      </w:r>
      <w:r w:rsidR="00BA523B" w:rsidRPr="0016693D">
        <w:t>mathematicians</w:t>
      </w:r>
      <w:r w:rsidR="00FF03B8" w:rsidRPr="0016693D">
        <w:t xml:space="preserve">, Phase #2 is best treated by computer engineers, and Phase #3 is best treated by </w:t>
      </w:r>
      <w:r w:rsidR="00BA523B" w:rsidRPr="0016693D">
        <w:t>physical</w:t>
      </w:r>
      <w:r w:rsidR="00FF03B8" w:rsidRPr="0016693D">
        <w:t xml:space="preserve"> chemists. Consequently, versions of this course </w:t>
      </w:r>
      <w:r w:rsidR="0084349A">
        <w:t xml:space="preserve">(dialects) </w:t>
      </w:r>
      <w:r w:rsidR="00FF03B8" w:rsidRPr="0016693D">
        <w:t xml:space="preserve">are being offered at three different schools of the Belgrade </w:t>
      </w:r>
      <w:r w:rsidR="00BA523B" w:rsidRPr="0016693D">
        <w:t>University</w:t>
      </w:r>
      <w:r w:rsidR="00FF03B8" w:rsidRPr="0016693D">
        <w:t xml:space="preserve">: </w:t>
      </w:r>
      <w:r w:rsidR="0016693D" w:rsidRPr="0016693D">
        <w:t xml:space="preserve">The School of Mathematics, The School of </w:t>
      </w:r>
      <w:r w:rsidR="00BA523B">
        <w:t>E</w:t>
      </w:r>
      <w:r w:rsidR="0016693D" w:rsidRPr="0016693D">
        <w:t xml:space="preserve">lectrical Engineering, and The School of Physical Chemistry. </w:t>
      </w:r>
    </w:p>
    <w:p w:rsidR="0016693D" w:rsidRPr="0016693D" w:rsidRDefault="0016693D" w:rsidP="00BA523B">
      <w:pPr>
        <w:jc w:val="both"/>
      </w:pPr>
      <w:r w:rsidRPr="0016693D">
        <w:t>In each one of its three dialects, this course is stressing the following three issues:</w:t>
      </w:r>
    </w:p>
    <w:p w:rsidR="0016693D" w:rsidRPr="0016693D" w:rsidRDefault="0016693D" w:rsidP="00BA523B">
      <w:pPr>
        <w:pStyle w:val="ListParagraph"/>
        <w:numPr>
          <w:ilvl w:val="0"/>
          <w:numId w:val="2"/>
        </w:numPr>
        <w:jc w:val="both"/>
      </w:pPr>
      <w:r w:rsidRPr="0016693D">
        <w:t>Deep professional knowledge,</w:t>
      </w:r>
    </w:p>
    <w:p w:rsidR="0016693D" w:rsidRPr="0016693D" w:rsidRDefault="0016693D" w:rsidP="00BA523B">
      <w:pPr>
        <w:pStyle w:val="ListParagraph"/>
        <w:numPr>
          <w:ilvl w:val="0"/>
          <w:numId w:val="2"/>
        </w:numPr>
        <w:jc w:val="both"/>
      </w:pPr>
      <w:r w:rsidRPr="0016693D">
        <w:t>Detailed multi-</w:t>
      </w:r>
      <w:r w:rsidR="00BA523B" w:rsidRPr="0016693D">
        <w:t>dimensional</w:t>
      </w:r>
      <w:r w:rsidRPr="0016693D">
        <w:t xml:space="preserve"> verification, and</w:t>
      </w:r>
    </w:p>
    <w:p w:rsidR="0016693D" w:rsidRPr="0016693D" w:rsidRDefault="0016693D" w:rsidP="00BA523B">
      <w:pPr>
        <w:pStyle w:val="ListParagraph"/>
        <w:numPr>
          <w:ilvl w:val="0"/>
          <w:numId w:val="2"/>
        </w:numPr>
        <w:jc w:val="both"/>
      </w:pPr>
      <w:r w:rsidRPr="0016693D">
        <w:t>Relevant inter-</w:t>
      </w:r>
      <w:r w:rsidR="00BA523B" w:rsidRPr="0016693D">
        <w:t>disciplinary</w:t>
      </w:r>
      <w:r w:rsidRPr="0016693D">
        <w:t xml:space="preserve"> </w:t>
      </w:r>
      <w:r w:rsidR="00BA523B" w:rsidRPr="0016693D">
        <w:t>management.</w:t>
      </w:r>
    </w:p>
    <w:p w:rsidR="00233068" w:rsidRDefault="0016693D" w:rsidP="00BA523B">
      <w:pPr>
        <w:jc w:val="both"/>
      </w:pPr>
      <w:r>
        <w:t xml:space="preserve">The rest of this paper describes the </w:t>
      </w:r>
      <w:r w:rsidR="00BA523B">
        <w:t xml:space="preserve">major elements of the </w:t>
      </w:r>
      <w:r w:rsidR="0084349A">
        <w:t xml:space="preserve">presented </w:t>
      </w:r>
      <w:r w:rsidR="00BA523B">
        <w:t xml:space="preserve">course. These elements are the same for each one of its dialects; what differ are teaching examples and homework assignments. </w:t>
      </w:r>
    </w:p>
    <w:p w:rsidR="000A63B2" w:rsidRDefault="000A63B2" w:rsidP="00BA523B">
      <w:pPr>
        <w:jc w:val="both"/>
      </w:pPr>
      <w:r>
        <w:t>The rest of this paper concentrates on the course dialect of interest to electrical engineering; so, the stress is on the transformation from algorithms to masks.</w:t>
      </w:r>
    </w:p>
    <w:p w:rsidR="00FA1AB6" w:rsidRDefault="00FA1AB6" w:rsidP="00BA523B">
      <w:pPr>
        <w:jc w:val="both"/>
      </w:pPr>
    </w:p>
    <w:p w:rsidR="000A63B2" w:rsidRPr="00B464E3" w:rsidRDefault="00F0405B" w:rsidP="00B464E3">
      <w:pPr>
        <w:pStyle w:val="ListParagraph"/>
        <w:numPr>
          <w:ilvl w:val="0"/>
          <w:numId w:val="4"/>
        </w:numPr>
        <w:jc w:val="both"/>
        <w:rPr>
          <w:b/>
        </w:rPr>
      </w:pPr>
      <w:r w:rsidRPr="00B464E3">
        <w:rPr>
          <w:b/>
        </w:rPr>
        <w:lastRenderedPageBreak/>
        <w:t xml:space="preserve">From Algorithms to </w:t>
      </w:r>
      <w:r w:rsidR="008D59CA" w:rsidRPr="00B464E3">
        <w:rPr>
          <w:b/>
        </w:rPr>
        <w:t>Implementations</w:t>
      </w:r>
    </w:p>
    <w:p w:rsidR="008D59CA" w:rsidRDefault="008D59CA" w:rsidP="00BA523B">
      <w:pPr>
        <w:jc w:val="both"/>
      </w:pPr>
      <w:r>
        <w:t xml:space="preserve">The electrical engineering </w:t>
      </w:r>
      <w:r w:rsidR="007B469A">
        <w:t>dialect</w:t>
      </w:r>
      <w:r>
        <w:t xml:space="preserve"> of the course is divided into three parts:</w:t>
      </w:r>
    </w:p>
    <w:p w:rsidR="008D59CA" w:rsidRPr="0016693D" w:rsidRDefault="008D59CA" w:rsidP="008D59CA">
      <w:pPr>
        <w:pStyle w:val="ListParagraph"/>
        <w:numPr>
          <w:ilvl w:val="0"/>
          <w:numId w:val="1"/>
        </w:numPr>
        <w:jc w:val="both"/>
      </w:pPr>
      <w:r>
        <w:t>Part</w:t>
      </w:r>
      <w:r w:rsidRPr="0016693D">
        <w:t xml:space="preserve"> #1: </w:t>
      </w:r>
      <w:r>
        <w:t>VLSI for ControlFlow SuperComputing</w:t>
      </w:r>
      <w:r w:rsidRPr="0016693D">
        <w:t>,</w:t>
      </w:r>
    </w:p>
    <w:p w:rsidR="008D59CA" w:rsidRPr="0016693D" w:rsidRDefault="008D59CA" w:rsidP="008D59CA">
      <w:pPr>
        <w:pStyle w:val="ListParagraph"/>
        <w:numPr>
          <w:ilvl w:val="0"/>
          <w:numId w:val="1"/>
        </w:numPr>
        <w:jc w:val="both"/>
      </w:pPr>
      <w:r>
        <w:t>Part</w:t>
      </w:r>
      <w:r w:rsidRPr="0016693D">
        <w:t xml:space="preserve"> #2: </w:t>
      </w:r>
      <w:r>
        <w:t>VLSI for DataFlow SuperComputing</w:t>
      </w:r>
      <w:r w:rsidRPr="0016693D">
        <w:t>, and</w:t>
      </w:r>
    </w:p>
    <w:p w:rsidR="008D59CA" w:rsidRDefault="008D59CA" w:rsidP="008D59CA">
      <w:pPr>
        <w:pStyle w:val="ListParagraph"/>
        <w:numPr>
          <w:ilvl w:val="0"/>
          <w:numId w:val="1"/>
        </w:numPr>
        <w:jc w:val="both"/>
      </w:pPr>
      <w:r>
        <w:t>Part</w:t>
      </w:r>
      <w:r w:rsidRPr="0016693D">
        <w:t xml:space="preserve"> #3: </w:t>
      </w:r>
      <w:r>
        <w:t>VLSI for WirelessFlow SuperComputing</w:t>
      </w:r>
      <w:r w:rsidRPr="0016693D">
        <w:t>.</w:t>
      </w:r>
    </w:p>
    <w:p w:rsidR="008D59CA" w:rsidRDefault="008D59CA" w:rsidP="00D17EEA">
      <w:pPr>
        <w:spacing w:after="360"/>
        <w:jc w:val="both"/>
      </w:pPr>
      <w:r>
        <w:t>Part #1 treats two topics of importance for ManyCore Systems and two topics of importance for MultyCore Systems, as follows:</w:t>
      </w:r>
    </w:p>
    <w:p w:rsidR="008D59CA" w:rsidRPr="0016693D" w:rsidRDefault="008D59CA" w:rsidP="008D59C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5439B" wp14:editId="61DF7AB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11065" cy="1403985"/>
                <wp:effectExtent l="0" t="0" r="1333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CA" w:rsidRDefault="008D59CA">
                            <w:r>
                              <w:t>ManyCore Systems</w:t>
                            </w:r>
                            <w:r w:rsidR="00D17EEA">
                              <w:t xml:space="preserve">: </w:t>
                            </w:r>
                            <w:r>
                              <w:br/>
                              <w:t>- VHDL vs. Verilog (0.5 weeks</w:t>
                            </w:r>
                            <w:r w:rsidR="00D17EEA">
                              <w:t xml:space="preserve">) </w:t>
                            </w:r>
                            <w:r>
                              <w:br/>
                              <w:t>- Design and programming of a 200 MHz microprocessor (2.5 weeks)</w:t>
                            </w:r>
                          </w:p>
                          <w:p w:rsidR="008D59CA" w:rsidRDefault="008D59CA" w:rsidP="00477C0E">
                            <w:pPr>
                              <w:spacing w:after="0"/>
                            </w:pPr>
                            <w:r>
                              <w:t>MultiCore Systems</w:t>
                            </w:r>
                            <w:r w:rsidR="00D17EEA">
                              <w:t xml:space="preserve">: </w:t>
                            </w:r>
                            <w:r>
                              <w:br/>
                              <w:t>- MicroProcessor and MultiMicroProcessor systems (1 week</w:t>
                            </w:r>
                            <w:r w:rsidR="00D17EEA">
                              <w:t xml:space="preserve">) </w:t>
                            </w:r>
                            <w:r>
                              <w:br/>
                              <w:t>- Testing and verification (2 weeks)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70.9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">
                <v:textbox style="mso-fit-shape-to-text:t">
                  <w:txbxContent>
                    <w:p w:rsidR="008D59CA" w:rsidRDefault="008D59CA">
                      <w:r>
                        <w:t>ManyCore Systems</w:t>
                      </w:r>
                      <w:r w:rsidR="00D17EEA">
                        <w:t xml:space="preserve">: </w:t>
                      </w:r>
                      <w:r>
                        <w:br/>
                        <w:t>- VHDL vs. Verilog (0.5 weeks</w:t>
                      </w:r>
                      <w:r w:rsidR="00D17EEA">
                        <w:t xml:space="preserve">) </w:t>
                      </w:r>
                      <w:r>
                        <w:br/>
                        <w:t>- Design and programming of a 200 MHz microprocessor (2.5 weeks)</w:t>
                      </w:r>
                    </w:p>
                    <w:p w:rsidR="008D59CA" w:rsidRDefault="008D59CA" w:rsidP="00477C0E">
                      <w:pPr>
                        <w:spacing w:after="0"/>
                      </w:pPr>
                      <w:r>
                        <w:t>MultiCore Systems</w:t>
                      </w:r>
                      <w:r w:rsidR="00D17EEA">
                        <w:t xml:space="preserve">: </w:t>
                      </w:r>
                      <w:r>
                        <w:br/>
                        <w:t>- MicroProcessor and MultiMicroProcessor systems (1 week</w:t>
                      </w:r>
                      <w:r w:rsidR="00D17EEA">
                        <w:t xml:space="preserve">) </w:t>
                      </w:r>
                      <w:r>
                        <w:br/>
                        <w:t>- Testing and verification (2 weeks)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8D59CA" w:rsidRDefault="008D59CA" w:rsidP="00BA523B">
      <w:pPr>
        <w:jc w:val="both"/>
      </w:pPr>
    </w:p>
    <w:p w:rsidR="008D59CA" w:rsidRDefault="008D59CA" w:rsidP="00BA523B">
      <w:pPr>
        <w:jc w:val="both"/>
      </w:pPr>
    </w:p>
    <w:p w:rsidR="008D59CA" w:rsidRPr="008D59CA" w:rsidRDefault="008D59CA" w:rsidP="008D59CA"/>
    <w:p w:rsidR="008D59CA" w:rsidRDefault="008D59CA" w:rsidP="008D59CA"/>
    <w:p w:rsidR="00F0405B" w:rsidRDefault="008D59CA" w:rsidP="00D17EEA">
      <w:pPr>
        <w:spacing w:before="360"/>
        <w:jc w:val="both"/>
      </w:pPr>
      <w:r>
        <w:t xml:space="preserve">Part #1 is based on references </w:t>
      </w:r>
      <w:r w:rsidR="00CD7941">
        <w:t>[</w:t>
      </w:r>
      <w:r>
        <w:t>5</w:t>
      </w:r>
      <w:r w:rsidR="00CD7941">
        <w:t>]</w:t>
      </w:r>
      <w:r>
        <w:t xml:space="preserve"> and </w:t>
      </w:r>
      <w:r w:rsidR="00CD7941">
        <w:t>[</w:t>
      </w:r>
      <w:r>
        <w:t>6</w:t>
      </w:r>
      <w:r w:rsidR="00CD7941">
        <w:t>]</w:t>
      </w:r>
      <w:r w:rsidR="003D5716">
        <w:t>;</w:t>
      </w:r>
      <w:r w:rsidR="00842994">
        <w:t xml:space="preserve"> </w:t>
      </w:r>
      <w:r w:rsidR="003D5716">
        <w:t xml:space="preserve">also, on standard references related to VHDL and Verilog, </w:t>
      </w:r>
      <w:r w:rsidR="009D5B24">
        <w:t>(</w:t>
      </w:r>
      <w:r w:rsidR="009D5B24" w:rsidRPr="00D17EEA">
        <w:t>izmena nastavka rečenice</w:t>
      </w:r>
      <w:r w:rsidR="009D5B24">
        <w:t xml:space="preserve">) </w:t>
      </w:r>
      <w:r w:rsidR="003D5716">
        <w:t xml:space="preserve">plus verification and testing. The first homework of the course is to use VHDL to describe a processor that is similar to one core of the NVidia Tesla system. </w:t>
      </w:r>
      <w:r w:rsidR="007105AD">
        <w:t>The first lab of the course is based on the testing and verification approach of the ELSYS</w:t>
      </w:r>
      <w:r w:rsidR="00D17EEA" w:rsidRPr="00D17EEA">
        <w:footnoteReference w:id="1"/>
      </w:r>
      <w:r w:rsidR="0088458A">
        <w:t>.</w:t>
      </w:r>
    </w:p>
    <w:p w:rsidR="007105AD" w:rsidRDefault="007105AD" w:rsidP="00D17EEA">
      <w:pPr>
        <w:spacing w:after="360"/>
        <w:jc w:val="both"/>
      </w:pPr>
      <w:r>
        <w:t xml:space="preserve">Part #2 treats two topics of importance for FineGrain DataFlow Systems and two topics of importance for </w:t>
      </w:r>
      <w:r w:rsidR="00D32D4B">
        <w:t>SystolicArray</w:t>
      </w:r>
      <w:r>
        <w:t xml:space="preserve"> </w:t>
      </w:r>
      <w:r w:rsidR="00D32D4B">
        <w:t xml:space="preserve">DataFlow </w:t>
      </w:r>
      <w:r>
        <w:t>Systems, as follows:</w:t>
      </w:r>
    </w:p>
    <w:p w:rsidR="007105AD" w:rsidRPr="0016693D" w:rsidRDefault="007105AD" w:rsidP="007105A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ABD0A" wp14:editId="4512FEE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11065" cy="1403985"/>
                <wp:effectExtent l="0" t="0" r="1333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AD" w:rsidRDefault="00D32D4B" w:rsidP="007105AD">
                            <w:r w:rsidRPr="00D32D4B">
                              <w:t xml:space="preserve">FineGrain DataFlow </w:t>
                            </w:r>
                            <w:r w:rsidR="007105AD">
                              <w:t>Systems</w:t>
                            </w:r>
                            <w:r w:rsidR="00D17EEA">
                              <w:t xml:space="preserve">: </w:t>
                            </w:r>
                            <w:r w:rsidR="007105AD">
                              <w:br/>
                              <w:t xml:space="preserve">- </w:t>
                            </w:r>
                            <w:r>
                              <w:t>Altera vs. Xilinx</w:t>
                            </w:r>
                            <w:r w:rsidR="007105AD">
                              <w:t xml:space="preserve"> (0.5 weeks</w:t>
                            </w:r>
                            <w:r w:rsidR="00D17EEA">
                              <w:t xml:space="preserve">) </w:t>
                            </w:r>
                            <w:r w:rsidR="007105AD">
                              <w:br/>
                              <w:t xml:space="preserve">- Design and programming of a 200 MHz </w:t>
                            </w:r>
                            <w:r>
                              <w:t>Maxeler Machine (3</w:t>
                            </w:r>
                            <w:r w:rsidR="007105AD">
                              <w:t>.5 weeks)</w:t>
                            </w:r>
                          </w:p>
                          <w:p w:rsidR="007105AD" w:rsidRDefault="00D32D4B" w:rsidP="00477C0E">
                            <w:pPr>
                              <w:spacing w:after="0"/>
                            </w:pPr>
                            <w:r w:rsidRPr="00D32D4B">
                              <w:t xml:space="preserve">SystolicArray DataFlow </w:t>
                            </w:r>
                            <w:r w:rsidR="007105AD">
                              <w:t>Systems</w:t>
                            </w:r>
                            <w:r w:rsidR="00BB0632">
                              <w:t xml:space="preserve">: </w:t>
                            </w:r>
                            <w:r w:rsidR="007105AD">
                              <w:br/>
                              <w:t xml:space="preserve">- </w:t>
                            </w:r>
                            <w:r w:rsidRPr="00D32D4B">
                              <w:t xml:space="preserve">SystolicArray </w:t>
                            </w:r>
                            <w:r>
                              <w:t xml:space="preserve">architectures </w:t>
                            </w:r>
                            <w:r w:rsidR="00CE3175">
                              <w:t>(0.5</w:t>
                            </w:r>
                            <w:r w:rsidR="007105AD">
                              <w:t xml:space="preserve"> week</w:t>
                            </w:r>
                            <w:r w:rsidR="00D17EEA">
                              <w:t xml:space="preserve">) </w:t>
                            </w:r>
                            <w:r w:rsidR="007105AD">
                              <w:br/>
                              <w:t xml:space="preserve">- </w:t>
                            </w:r>
                            <w:r w:rsidR="00CE3175">
                              <w:t>A</w:t>
                            </w:r>
                            <w:r>
                              <w:t xml:space="preserve"> </w:t>
                            </w:r>
                            <w:r w:rsidR="00CE3175">
                              <w:t>s</w:t>
                            </w:r>
                            <w:r w:rsidRPr="00D32D4B">
                              <w:t xml:space="preserve">ystolic </w:t>
                            </w:r>
                            <w:r>
                              <w:t>architectu</w:t>
                            </w:r>
                            <w:r w:rsidR="00CE3175">
                              <w:t>re by DARPA</w:t>
                            </w:r>
                            <w:r>
                              <w:t xml:space="preserve"> </w:t>
                            </w:r>
                            <w:r w:rsidR="00CE3175">
                              <w:t>(0.5</w:t>
                            </w:r>
                            <w:r w:rsidR="007105AD">
                              <w:t xml:space="preserve"> weeks)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370.9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">
                <v:textbox style="mso-fit-shape-to-text:t">
                  <w:txbxContent>
                    <w:p w:rsidR="007105AD" w:rsidRDefault="00D32D4B" w:rsidP="007105AD">
                      <w:r w:rsidRPr="00D32D4B">
                        <w:t xml:space="preserve">FineGrain DataFlow </w:t>
                      </w:r>
                      <w:r w:rsidR="007105AD">
                        <w:t>Systems</w:t>
                      </w:r>
                      <w:r w:rsidR="00D17EEA">
                        <w:t xml:space="preserve">: </w:t>
                      </w:r>
                      <w:r w:rsidR="007105AD">
                        <w:br/>
                        <w:t xml:space="preserve">- </w:t>
                      </w:r>
                      <w:r>
                        <w:t>Altera vs. Xilinx</w:t>
                      </w:r>
                      <w:r w:rsidR="007105AD">
                        <w:t xml:space="preserve"> (0.5 weeks</w:t>
                      </w:r>
                      <w:r w:rsidR="00D17EEA">
                        <w:t xml:space="preserve">) </w:t>
                      </w:r>
                      <w:r w:rsidR="007105AD">
                        <w:br/>
                        <w:t xml:space="preserve">- Design and programming of a 200 MHz </w:t>
                      </w:r>
                      <w:r>
                        <w:t>Maxeler Machine (3</w:t>
                      </w:r>
                      <w:r w:rsidR="007105AD">
                        <w:t>.5 weeks)</w:t>
                      </w:r>
                    </w:p>
                    <w:p w:rsidR="007105AD" w:rsidRDefault="00D32D4B" w:rsidP="00477C0E">
                      <w:pPr>
                        <w:spacing w:after="0"/>
                      </w:pPr>
                      <w:r w:rsidRPr="00D32D4B">
                        <w:t xml:space="preserve">SystolicArray DataFlow </w:t>
                      </w:r>
                      <w:r w:rsidR="007105AD">
                        <w:t>Systems</w:t>
                      </w:r>
                      <w:r w:rsidR="00BB0632">
                        <w:t xml:space="preserve">: </w:t>
                      </w:r>
                      <w:r w:rsidR="007105AD">
                        <w:br/>
                        <w:t xml:space="preserve">- </w:t>
                      </w:r>
                      <w:r w:rsidRPr="00D32D4B">
                        <w:t xml:space="preserve">SystolicArray </w:t>
                      </w:r>
                      <w:r>
                        <w:t xml:space="preserve">architectures </w:t>
                      </w:r>
                      <w:r w:rsidR="00CE3175">
                        <w:t>(0.5</w:t>
                      </w:r>
                      <w:r w:rsidR="007105AD">
                        <w:t xml:space="preserve"> week</w:t>
                      </w:r>
                      <w:r w:rsidR="00D17EEA">
                        <w:t xml:space="preserve">) </w:t>
                      </w:r>
                      <w:r w:rsidR="007105AD">
                        <w:br/>
                        <w:t xml:space="preserve">- </w:t>
                      </w:r>
                      <w:r w:rsidR="00CE3175">
                        <w:t>A</w:t>
                      </w:r>
                      <w:r>
                        <w:t xml:space="preserve"> </w:t>
                      </w:r>
                      <w:r w:rsidR="00CE3175">
                        <w:t>s</w:t>
                      </w:r>
                      <w:r w:rsidRPr="00D32D4B">
                        <w:t xml:space="preserve">ystolic </w:t>
                      </w:r>
                      <w:r>
                        <w:t>architectu</w:t>
                      </w:r>
                      <w:r w:rsidR="00CE3175">
                        <w:t>re by DARPA</w:t>
                      </w:r>
                      <w:r>
                        <w:t xml:space="preserve"> </w:t>
                      </w:r>
                      <w:r w:rsidR="00CE3175">
                        <w:t>(0.5</w:t>
                      </w:r>
                      <w:r w:rsidR="007105AD">
                        <w:t xml:space="preserve"> weeks)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105AD" w:rsidRDefault="007105AD" w:rsidP="007105AD">
      <w:pPr>
        <w:jc w:val="both"/>
      </w:pPr>
    </w:p>
    <w:p w:rsidR="007105AD" w:rsidRDefault="007105AD" w:rsidP="007105AD">
      <w:pPr>
        <w:jc w:val="both"/>
      </w:pPr>
    </w:p>
    <w:p w:rsidR="007105AD" w:rsidRPr="008D59CA" w:rsidRDefault="007105AD" w:rsidP="007105AD"/>
    <w:p w:rsidR="007105AD" w:rsidRDefault="007105AD" w:rsidP="007105AD"/>
    <w:p w:rsidR="007105AD" w:rsidRDefault="00BB0632" w:rsidP="00D17EEA">
      <w:pPr>
        <w:spacing w:before="360"/>
        <w:jc w:val="both"/>
      </w:pPr>
      <w:r>
        <w:t>Part #2</w:t>
      </w:r>
      <w:r w:rsidR="00CE3175">
        <w:t xml:space="preserve"> is based on selected parts of references </w:t>
      </w:r>
      <w:r w:rsidR="00CD7941">
        <w:t>[</w:t>
      </w:r>
      <w:r w:rsidR="00CE3175">
        <w:t>7</w:t>
      </w:r>
      <w:r w:rsidR="00CD7941">
        <w:t>]</w:t>
      </w:r>
      <w:r w:rsidR="00CE3175">
        <w:t xml:space="preserve"> and </w:t>
      </w:r>
      <w:r w:rsidR="00CD7941">
        <w:t>[</w:t>
      </w:r>
      <w:r w:rsidR="00CE3175">
        <w:t>8</w:t>
      </w:r>
      <w:r w:rsidR="00CD7941">
        <w:t>]</w:t>
      </w:r>
      <w:r w:rsidR="007105AD">
        <w:t xml:space="preserve">; also, on standard references related to </w:t>
      </w:r>
      <w:r w:rsidR="00CE3175">
        <w:t>Altera, Xilinx, DataFlow (Maxeler)</w:t>
      </w:r>
      <w:r w:rsidR="007105AD">
        <w:t xml:space="preserve">, </w:t>
      </w:r>
      <w:r w:rsidR="00CE3175">
        <w:t>and</w:t>
      </w:r>
      <w:r w:rsidR="007105AD">
        <w:t xml:space="preserve"> </w:t>
      </w:r>
      <w:r w:rsidR="00CE3175">
        <w:t>systolic architectures</w:t>
      </w:r>
      <w:r w:rsidR="007105AD">
        <w:t xml:space="preserve">. The </w:t>
      </w:r>
      <w:r w:rsidR="00CE3175">
        <w:t xml:space="preserve">second </w:t>
      </w:r>
      <w:r w:rsidR="007105AD">
        <w:t xml:space="preserve">homework of the course is to </w:t>
      </w:r>
      <w:r w:rsidR="00CE3175">
        <w:t>program a Maxeler application</w:t>
      </w:r>
      <w:r w:rsidR="007105AD">
        <w:t xml:space="preserve">. The </w:t>
      </w:r>
      <w:r w:rsidR="00CE3175">
        <w:t xml:space="preserve">second </w:t>
      </w:r>
      <w:r w:rsidR="007105AD">
        <w:t xml:space="preserve">lab of the course is </w:t>
      </w:r>
      <w:r w:rsidR="00CE3175">
        <w:t>to study the details of the DARPA’s implementation of the Gram-Schmidts ortogonalization algorithm</w:t>
      </w:r>
      <w:r w:rsidR="007105AD">
        <w:t>.</w:t>
      </w:r>
      <w:r w:rsidR="00CE3175">
        <w:t xml:space="preserve"> </w:t>
      </w:r>
    </w:p>
    <w:p w:rsidR="00D17EEA" w:rsidRDefault="00D17EEA" w:rsidP="007105AD">
      <w:pPr>
        <w:jc w:val="both"/>
      </w:pPr>
    </w:p>
    <w:p w:rsidR="00D17EEA" w:rsidRDefault="00D17EEA" w:rsidP="007105AD">
      <w:pPr>
        <w:jc w:val="both"/>
      </w:pPr>
    </w:p>
    <w:p w:rsidR="0088458A" w:rsidRPr="00D17EEA" w:rsidRDefault="00AC1CC0" w:rsidP="00D17EEA">
      <w:pPr>
        <w:spacing w:after="360"/>
        <w:jc w:val="both"/>
      </w:pPr>
      <w:r>
        <w:t>Part #3</w:t>
      </w:r>
      <w:r w:rsidR="007105AD">
        <w:t xml:space="preserve"> treats two topics of importance for </w:t>
      </w:r>
      <w:r w:rsidR="00477C0E">
        <w:t>Wireles</w:t>
      </w:r>
      <w:r w:rsidR="007B469A">
        <w:t>s</w:t>
      </w:r>
      <w:r w:rsidR="00477C0E">
        <w:t>Flow SuperComputing system design</w:t>
      </w:r>
      <w:r w:rsidR="007105AD">
        <w:t xml:space="preserve"> and two topics of importance for </w:t>
      </w:r>
      <w:r w:rsidR="00477C0E">
        <w:t>the application there of</w:t>
      </w:r>
      <w:r w:rsidR="007105AD">
        <w:t>, as follows:</w:t>
      </w:r>
    </w:p>
    <w:p w:rsidR="007105AD" w:rsidRPr="0016693D" w:rsidRDefault="007105AD" w:rsidP="007105A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ABD0A" wp14:editId="4512FEE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11065" cy="1403985"/>
                <wp:effectExtent l="0" t="0" r="1333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AD" w:rsidRDefault="00CC34B8" w:rsidP="007105AD">
                            <w:proofErr w:type="spellStart"/>
                            <w:r w:rsidRPr="00CC34B8">
                              <w:t>WirelesFlow</w:t>
                            </w:r>
                            <w:proofErr w:type="spellEnd"/>
                            <w:r w:rsidRPr="00CC34B8">
                              <w:t xml:space="preserve"> </w:t>
                            </w:r>
                            <w:proofErr w:type="spellStart"/>
                            <w:r w:rsidRPr="00CC34B8">
                              <w:t>SuperComputing</w:t>
                            </w:r>
                            <w:proofErr w:type="spellEnd"/>
                            <w:r w:rsidR="00D17EEA">
                              <w:t xml:space="preserve"> </w:t>
                            </w:r>
                            <w:r>
                              <w:t>design</w:t>
                            </w:r>
                            <w:r w:rsidR="00D17EEA">
                              <w:t xml:space="preserve">: </w:t>
                            </w:r>
                            <w:r w:rsidR="007105AD">
                              <w:br/>
                              <w:t xml:space="preserve">- </w:t>
                            </w:r>
                            <w:r>
                              <w:t>Hardware (0.25</w:t>
                            </w:r>
                            <w:r w:rsidR="007105AD">
                              <w:t xml:space="preserve"> weeks</w:t>
                            </w:r>
                            <w:r w:rsidR="00D17EEA">
                              <w:t xml:space="preserve">) </w:t>
                            </w:r>
                            <w:r w:rsidR="007105AD">
                              <w:br/>
                              <w:t xml:space="preserve">- </w:t>
                            </w:r>
                            <w:r>
                              <w:t>Software (0</w:t>
                            </w:r>
                            <w:r w:rsidR="007105AD">
                              <w:t>.</w:t>
                            </w:r>
                            <w:r>
                              <w:t>2</w:t>
                            </w:r>
                            <w:r w:rsidR="007105AD">
                              <w:t>5 weeks)</w:t>
                            </w:r>
                          </w:p>
                          <w:p w:rsidR="007105AD" w:rsidRDefault="00CC34B8" w:rsidP="00477C0E">
                            <w:pPr>
                              <w:spacing w:before="240" w:after="0"/>
                            </w:pPr>
                            <w:r w:rsidRPr="00CC34B8">
                              <w:t>Wireles</w:t>
                            </w:r>
                            <w:r w:rsidR="000602D7">
                              <w:t>s</w:t>
                            </w:r>
                            <w:r w:rsidRPr="00CC34B8">
                              <w:t>Flow SuperComputing</w:t>
                            </w:r>
                            <w:r w:rsidR="000602D7">
                              <w:t xml:space="preserve"> </w:t>
                            </w:r>
                            <w:r>
                              <w:t>applications</w:t>
                            </w:r>
                            <w:r w:rsidR="00D17EEA">
                              <w:t xml:space="preserve">: </w:t>
                            </w:r>
                            <w:r w:rsidR="007105AD">
                              <w:br/>
                              <w:t xml:space="preserve">- </w:t>
                            </w:r>
                            <w:r w:rsidR="000602D7">
                              <w:t>Ubiquitous</w:t>
                            </w:r>
                            <w:r>
                              <w:t xml:space="preserve"> computing with Wireless Sensor Networks (0.25</w:t>
                            </w:r>
                            <w:r w:rsidR="007105AD">
                              <w:t xml:space="preserve"> week</w:t>
                            </w:r>
                            <w:r>
                              <w:t>s</w:t>
                            </w:r>
                            <w:r w:rsidR="00D17EEA">
                              <w:t xml:space="preserve">) </w:t>
                            </w:r>
                            <w:r>
                              <w:br/>
                              <w:t>- DataMining from Wireless Sensor Networks (0.25</w:t>
                            </w:r>
                            <w:r w:rsidR="007105AD">
                              <w:t xml:space="preserve"> weeks)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370.9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">
                <v:textbox style="mso-fit-shape-to-text:t">
                  <w:txbxContent>
                    <w:p w:rsidR="007105AD" w:rsidRDefault="00CC34B8" w:rsidP="007105AD">
                      <w:proofErr w:type="spellStart"/>
                      <w:r w:rsidRPr="00CC34B8">
                        <w:t>WirelesFlow</w:t>
                      </w:r>
                      <w:proofErr w:type="spellEnd"/>
                      <w:r w:rsidRPr="00CC34B8">
                        <w:t xml:space="preserve"> </w:t>
                      </w:r>
                      <w:proofErr w:type="spellStart"/>
                      <w:r w:rsidRPr="00CC34B8">
                        <w:t>SuperComputing</w:t>
                      </w:r>
                      <w:proofErr w:type="spellEnd"/>
                      <w:r w:rsidR="00D17EEA">
                        <w:t xml:space="preserve"> </w:t>
                      </w:r>
                      <w:r>
                        <w:t>design</w:t>
                      </w:r>
                      <w:r w:rsidR="00D17EEA">
                        <w:t xml:space="preserve">: </w:t>
                      </w:r>
                      <w:r w:rsidR="007105AD">
                        <w:br/>
                        <w:t xml:space="preserve">- </w:t>
                      </w:r>
                      <w:r>
                        <w:t>Hardware (0.25</w:t>
                      </w:r>
                      <w:r w:rsidR="007105AD">
                        <w:t xml:space="preserve"> weeks</w:t>
                      </w:r>
                      <w:r w:rsidR="00D17EEA">
                        <w:t xml:space="preserve">) </w:t>
                      </w:r>
                      <w:r w:rsidR="007105AD">
                        <w:br/>
                        <w:t xml:space="preserve">- </w:t>
                      </w:r>
                      <w:r>
                        <w:t>Software (0</w:t>
                      </w:r>
                      <w:r w:rsidR="007105AD">
                        <w:t>.</w:t>
                      </w:r>
                      <w:r>
                        <w:t>2</w:t>
                      </w:r>
                      <w:r w:rsidR="007105AD">
                        <w:t>5 weeks)</w:t>
                      </w:r>
                    </w:p>
                    <w:p w:rsidR="007105AD" w:rsidRDefault="00CC34B8" w:rsidP="00477C0E">
                      <w:pPr>
                        <w:spacing w:before="240" w:after="0"/>
                      </w:pPr>
                      <w:r w:rsidRPr="00CC34B8">
                        <w:t>Wireles</w:t>
                      </w:r>
                      <w:r w:rsidR="000602D7">
                        <w:t>s</w:t>
                      </w:r>
                      <w:r w:rsidRPr="00CC34B8">
                        <w:t>Flow SuperComputing</w:t>
                      </w:r>
                      <w:r w:rsidR="000602D7">
                        <w:t xml:space="preserve"> </w:t>
                      </w:r>
                      <w:r>
                        <w:t>applications</w:t>
                      </w:r>
                      <w:r w:rsidR="00D17EEA">
                        <w:t xml:space="preserve">: </w:t>
                      </w:r>
                      <w:r w:rsidR="007105AD">
                        <w:br/>
                        <w:t xml:space="preserve">- </w:t>
                      </w:r>
                      <w:r w:rsidR="000602D7">
                        <w:t>Ubiquitous</w:t>
                      </w:r>
                      <w:r>
                        <w:t xml:space="preserve"> computing with Wireless Sensor Networks (0.25</w:t>
                      </w:r>
                      <w:r w:rsidR="007105AD">
                        <w:t xml:space="preserve"> week</w:t>
                      </w:r>
                      <w:r>
                        <w:t>s</w:t>
                      </w:r>
                      <w:r w:rsidR="00D17EEA">
                        <w:t xml:space="preserve">) </w:t>
                      </w:r>
                      <w:r>
                        <w:br/>
                        <w:t>- DataMining from Wireless Sensor Networks (0.25</w:t>
                      </w:r>
                      <w:r w:rsidR="007105AD">
                        <w:t xml:space="preserve"> weeks)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105AD" w:rsidRDefault="007105AD" w:rsidP="007105AD">
      <w:pPr>
        <w:jc w:val="both"/>
      </w:pPr>
    </w:p>
    <w:p w:rsidR="007105AD" w:rsidRDefault="007105AD" w:rsidP="007105AD">
      <w:pPr>
        <w:jc w:val="both"/>
      </w:pPr>
    </w:p>
    <w:p w:rsidR="007105AD" w:rsidRPr="008D59CA" w:rsidRDefault="007105AD" w:rsidP="007105AD"/>
    <w:p w:rsidR="007105AD" w:rsidRDefault="007105AD" w:rsidP="007105AD"/>
    <w:p w:rsidR="007105AD" w:rsidRDefault="007105AD" w:rsidP="00D17EEA">
      <w:pPr>
        <w:spacing w:before="360"/>
        <w:jc w:val="both"/>
      </w:pPr>
      <w:r>
        <w:t>Part #</w:t>
      </w:r>
      <w:r w:rsidR="00CC34B8">
        <w:t xml:space="preserve">3 is based on </w:t>
      </w:r>
      <w:r w:rsidR="000602D7">
        <w:t xml:space="preserve">selected references from </w:t>
      </w:r>
      <w:r w:rsidR="00CC34B8">
        <w:t xml:space="preserve">references </w:t>
      </w:r>
      <w:r w:rsidR="00CD7941">
        <w:t>[</w:t>
      </w:r>
      <w:r w:rsidR="00CC34B8">
        <w:t>9</w:t>
      </w:r>
      <w:r w:rsidR="00CD7941">
        <w:t>]</w:t>
      </w:r>
      <w:r w:rsidR="00CC34B8">
        <w:t xml:space="preserve"> and </w:t>
      </w:r>
      <w:r w:rsidR="00CD7941">
        <w:t>[</w:t>
      </w:r>
      <w:r w:rsidR="00CC34B8">
        <w:t>10</w:t>
      </w:r>
      <w:r w:rsidR="00CD7941">
        <w:t>]</w:t>
      </w:r>
      <w:r w:rsidR="000602D7">
        <w:t>. H</w:t>
      </w:r>
      <w:r>
        <w:t xml:space="preserve">omework </w:t>
      </w:r>
      <w:r w:rsidR="000602D7">
        <w:t>assignment and lab for this part are optional</w:t>
      </w:r>
      <w:r>
        <w:t>.</w:t>
      </w:r>
      <w:r w:rsidR="000602D7">
        <w:t xml:space="preserve"> </w:t>
      </w:r>
    </w:p>
    <w:p w:rsidR="007105AD" w:rsidRPr="00B464E3" w:rsidRDefault="000602D7" w:rsidP="00B464E3">
      <w:pPr>
        <w:pStyle w:val="ListParagraph"/>
        <w:numPr>
          <w:ilvl w:val="0"/>
          <w:numId w:val="4"/>
        </w:numPr>
        <w:jc w:val="both"/>
        <w:rPr>
          <w:b/>
        </w:rPr>
      </w:pPr>
      <w:r w:rsidRPr="00B464E3">
        <w:rPr>
          <w:b/>
        </w:rPr>
        <w:t>Teaching experiences</w:t>
      </w:r>
    </w:p>
    <w:p w:rsidR="000602D7" w:rsidRDefault="000602D7" w:rsidP="000602D7">
      <w:pPr>
        <w:jc w:val="both"/>
      </w:pPr>
      <w:r>
        <w:t>The bottom line of this course is bringing advanced industrial experience into the classroom. In the first part the experience is oriented to DARPA’s first 200 MHz Ga</w:t>
      </w:r>
      <w:r w:rsidR="007B469A">
        <w:t>-</w:t>
      </w:r>
      <w:r>
        <w:t>As microprocessor. In the second part the experience is oriented to</w:t>
      </w:r>
      <w:r w:rsidR="007B469A">
        <w:t xml:space="preserve"> the currently most successful DataF</w:t>
      </w:r>
      <w:r>
        <w:t>low supercomputer - Maxeler.</w:t>
      </w:r>
      <w:r w:rsidRPr="000602D7">
        <w:t xml:space="preserve"> </w:t>
      </w:r>
      <w:r>
        <w:t xml:space="preserve">In the third part the experience is oriented to the </w:t>
      </w:r>
      <w:r w:rsidR="00BD2356">
        <w:t xml:space="preserve">EU FP7 project ProSence. </w:t>
      </w:r>
      <w:r w:rsidR="004F14FC">
        <w:t xml:space="preserve">Behavior of the students is observed for three different phases </w:t>
      </w:r>
      <w:r w:rsidR="007B469A">
        <w:t>of their professional life time:</w:t>
      </w:r>
    </w:p>
    <w:p w:rsidR="007B469A" w:rsidRDefault="007B469A" w:rsidP="000602D7">
      <w:pPr>
        <w:jc w:val="both"/>
      </w:pPr>
      <w:r>
        <w:t>(a) During the course,</w:t>
      </w:r>
    </w:p>
    <w:p w:rsidR="007B469A" w:rsidRDefault="007B469A" w:rsidP="000602D7">
      <w:pPr>
        <w:jc w:val="both"/>
      </w:pPr>
      <w:r>
        <w:t>(b) During the first decade after the graduation, and</w:t>
      </w:r>
    </w:p>
    <w:p w:rsidR="007B469A" w:rsidRDefault="007B469A" w:rsidP="000602D7">
      <w:pPr>
        <w:jc w:val="both"/>
      </w:pPr>
      <w:r>
        <w:t>(c) Around the peak of their professional life time.</w:t>
      </w:r>
    </w:p>
    <w:p w:rsidR="0088458A" w:rsidRDefault="007B469A" w:rsidP="007B469A">
      <w:pPr>
        <w:jc w:val="both"/>
      </w:pPr>
      <w:r>
        <w:t xml:space="preserve">During the semester, students complain that the course is difficult. </w:t>
      </w:r>
      <w:r w:rsidR="0088458A">
        <w:t xml:space="preserve">It is rather </w:t>
      </w:r>
      <w:r w:rsidR="00BD364E">
        <w:t>hard</w:t>
      </w:r>
      <w:r w:rsidR="0088458A">
        <w:t xml:space="preserve"> for them to accept the complex content of the course - quite a lot of topics with their in-depth analysis. </w:t>
      </w:r>
      <w:r w:rsidR="00BD364E">
        <w:t xml:space="preserve">Also, a lot of time is needed to successfully complete homework and lab examples. For </w:t>
      </w:r>
      <w:r w:rsidR="00906CD3">
        <w:t>not just a</w:t>
      </w:r>
      <w:r w:rsidR="00BD364E">
        <w:t xml:space="preserve"> few of them this course was the most demanding one </w:t>
      </w:r>
      <w:r w:rsidR="00CD7941" w:rsidRPr="00576F58">
        <w:t>during all</w:t>
      </w:r>
      <w:r w:rsidR="00BD364E" w:rsidRPr="00576F58">
        <w:t xml:space="preserve"> </w:t>
      </w:r>
      <w:r w:rsidR="00576F58" w:rsidRPr="00576F58">
        <w:t>their</w:t>
      </w:r>
      <w:r w:rsidR="00BD364E" w:rsidRPr="00576F58">
        <w:t xml:space="preserve"> studies. </w:t>
      </w:r>
    </w:p>
    <w:p w:rsidR="00BD364E" w:rsidRDefault="007B469A" w:rsidP="007B469A">
      <w:pPr>
        <w:jc w:val="both"/>
      </w:pPr>
      <w:r>
        <w:t xml:space="preserve">During the first decade after the graduation they typically say that </w:t>
      </w:r>
      <w:r w:rsidRPr="00576F58">
        <w:t>the know</w:t>
      </w:r>
      <w:r w:rsidR="00576F58">
        <w:t xml:space="preserve">-how </w:t>
      </w:r>
      <w:r w:rsidRPr="00576F58">
        <w:t xml:space="preserve">from </w:t>
      </w:r>
      <w:r>
        <w:t xml:space="preserve">this course helped them impress interviewers at job application processes. </w:t>
      </w:r>
      <w:r w:rsidR="00BD364E">
        <w:t>Also</w:t>
      </w:r>
      <w:r w:rsidR="00B464E3">
        <w:t>,</w:t>
      </w:r>
      <w:r w:rsidR="00BD364E">
        <w:t xml:space="preserve"> </w:t>
      </w:r>
      <w:r w:rsidR="00B464E3">
        <w:t xml:space="preserve">the </w:t>
      </w:r>
      <w:r w:rsidR="00B464E3" w:rsidRPr="00576F58">
        <w:t xml:space="preserve">good knowledge of computer </w:t>
      </w:r>
      <w:r w:rsidR="00B464E3">
        <w:t>design gave them an edge in their overall IT working engagement.</w:t>
      </w:r>
    </w:p>
    <w:p w:rsidR="00114BBB" w:rsidRDefault="007B469A" w:rsidP="00EA3790">
      <w:pPr>
        <w:jc w:val="both"/>
      </w:pPr>
      <w:r>
        <w:t>Some of them had chosen VLSI to be their major life orientation</w:t>
      </w:r>
      <w:r w:rsidR="00B464E3">
        <w:t>. They</w:t>
      </w:r>
      <w:r>
        <w:t xml:space="preserve"> </w:t>
      </w:r>
      <w:r w:rsidR="00B464E3">
        <w:t xml:space="preserve">say that this course created for them a decisive advantage when they were trying to </w:t>
      </w:r>
      <w:r>
        <w:t>acqui</w:t>
      </w:r>
      <w:r w:rsidR="00B464E3">
        <w:t>re</w:t>
      </w:r>
      <w:r>
        <w:t xml:space="preserve"> the highest professional positions in the major VLSI industries.</w:t>
      </w:r>
    </w:p>
    <w:p w:rsidR="007B469A" w:rsidRPr="00B464E3" w:rsidRDefault="007B469A" w:rsidP="00B464E3">
      <w:pPr>
        <w:pStyle w:val="ListParagraph"/>
        <w:numPr>
          <w:ilvl w:val="0"/>
          <w:numId w:val="4"/>
        </w:numPr>
        <w:jc w:val="both"/>
        <w:rPr>
          <w:b/>
        </w:rPr>
      </w:pPr>
      <w:r w:rsidRPr="00B464E3">
        <w:rPr>
          <w:b/>
        </w:rPr>
        <w:lastRenderedPageBreak/>
        <w:t>References:</w:t>
      </w:r>
    </w:p>
    <w:p w:rsidR="00175C7B" w:rsidRPr="005841DA" w:rsidRDefault="00CD7941" w:rsidP="00175C7B">
      <w:pPr>
        <w:rPr>
          <w:rFonts w:ascii="Calibri" w:eastAsia="Times New Roman" w:hAnsi="Calibri" w:cs="Times New Roman"/>
        </w:rPr>
      </w:pPr>
      <w:r w:rsidRPr="005841DA">
        <w:rPr>
          <w:rFonts w:ascii="Calibri" w:hAnsi="Calibri"/>
        </w:rPr>
        <w:t>[</w:t>
      </w:r>
      <w:r w:rsidR="00141835" w:rsidRPr="005841DA">
        <w:rPr>
          <w:rFonts w:ascii="Calibri" w:hAnsi="Calibri"/>
        </w:rPr>
        <w:t>1</w:t>
      </w:r>
      <w:r w:rsidRPr="005841DA">
        <w:rPr>
          <w:rFonts w:ascii="Calibri" w:hAnsi="Calibri"/>
        </w:rPr>
        <w:t>]</w:t>
      </w:r>
      <w:r w:rsidR="00141835" w:rsidRPr="005841DA">
        <w:rPr>
          <w:rFonts w:ascii="Calibri" w:hAnsi="Calibri"/>
        </w:rPr>
        <w:t xml:space="preserve"> </w:t>
      </w:r>
      <w:hyperlink r:id="rId9" w:history="1">
        <w:r w:rsidR="00175C7B" w:rsidRPr="005841DA">
          <w:rPr>
            <w:rFonts w:ascii="Calibri" w:eastAsia="Times New Roman" w:hAnsi="Calibri" w:cs="Times New Roman"/>
            <w:bdr w:val="none" w:sz="0" w:space="0" w:color="auto" w:frame="1"/>
          </w:rPr>
          <w:t xml:space="preserve"> </w:t>
        </w:r>
        <w:proofErr w:type="spellStart"/>
        <w:r w:rsidR="00175C7B" w:rsidRPr="005841DA">
          <w:rPr>
            <w:rFonts w:ascii="Calibri" w:eastAsia="Times New Roman" w:hAnsi="Calibri" w:cs="Times New Roman"/>
            <w:bdr w:val="none" w:sz="0" w:space="0" w:color="auto" w:frame="1"/>
          </w:rPr>
          <w:t>Meng</w:t>
        </w:r>
        <w:proofErr w:type="spellEnd"/>
      </w:hyperlink>
      <w:r w:rsidR="00175C7B" w:rsidRPr="005841DA">
        <w:rPr>
          <w:rFonts w:ascii="Calibri" w:eastAsia="Times New Roman" w:hAnsi="Calibri" w:cs="Times New Roman"/>
        </w:rPr>
        <w:t>,</w:t>
      </w:r>
      <w:r w:rsidR="00FA1AB6">
        <w:rPr>
          <w:rFonts w:ascii="Calibri" w:eastAsia="Times New Roman" w:hAnsi="Calibri" w:cs="Times New Roman"/>
        </w:rPr>
        <w:t xml:space="preserve"> </w:t>
      </w:r>
      <w:r w:rsidR="00FA1AB6" w:rsidRPr="00FA1AB6">
        <w:rPr>
          <w:rFonts w:ascii="Calibri" w:eastAsia="Times New Roman" w:hAnsi="Calibri" w:cs="Times New Roman"/>
        </w:rPr>
        <w:t>L.</w:t>
      </w:r>
      <w:r w:rsidR="00FA1AB6">
        <w:rPr>
          <w:rFonts w:ascii="Calibri" w:eastAsia="Times New Roman" w:hAnsi="Calibri" w:cs="Times New Roman"/>
        </w:rPr>
        <w:t>,</w:t>
      </w:r>
      <w:r w:rsidR="00175C7B" w:rsidRPr="005841DA">
        <w:rPr>
          <w:rFonts w:ascii="Calibri" w:eastAsia="Times New Roman" w:hAnsi="Calibri" w:cs="Times New Roman"/>
        </w:rPr>
        <w:t xml:space="preserve"> </w:t>
      </w:r>
      <w:hyperlink r:id="rId10" w:history="1">
        <w:proofErr w:type="spellStart"/>
        <w:r w:rsidR="00175C7B" w:rsidRPr="005841DA">
          <w:rPr>
            <w:rFonts w:ascii="Calibri" w:eastAsia="Times New Roman" w:hAnsi="Calibri" w:cs="Times New Roman"/>
            <w:bdr w:val="none" w:sz="0" w:space="0" w:color="auto" w:frame="1"/>
          </w:rPr>
          <w:t>Nagalingam</w:t>
        </w:r>
        <w:proofErr w:type="spellEnd"/>
      </w:hyperlink>
      <w:r w:rsidR="00175C7B" w:rsidRPr="00175C7B">
        <w:rPr>
          <w:rFonts w:ascii="Calibri" w:eastAsia="Times New Roman" w:hAnsi="Calibri" w:cs="Times New Roman"/>
        </w:rPr>
        <w:t>,</w:t>
      </w:r>
      <w:r w:rsidR="00175C7B" w:rsidRPr="005841DA">
        <w:rPr>
          <w:rFonts w:ascii="Calibri" w:eastAsia="Times New Roman" w:hAnsi="Calibri" w:cs="Times New Roman"/>
        </w:rPr>
        <w:t xml:space="preserve"> </w:t>
      </w:r>
      <w:r w:rsidR="00FA1AB6" w:rsidRPr="00FA1AB6">
        <w:rPr>
          <w:rFonts w:ascii="Calibri" w:eastAsia="Times New Roman" w:hAnsi="Calibri" w:cs="Times New Roman"/>
        </w:rPr>
        <w:t>D.</w:t>
      </w:r>
      <w:r w:rsidR="00FA1AB6">
        <w:rPr>
          <w:rFonts w:ascii="Calibri" w:eastAsia="Times New Roman" w:hAnsi="Calibri" w:cs="Times New Roman"/>
        </w:rPr>
        <w:t>,</w:t>
      </w:r>
      <w:hyperlink r:id="rId11" w:history="1">
        <w:r w:rsidR="00175C7B" w:rsidRPr="005841DA">
          <w:rPr>
            <w:rFonts w:ascii="Calibri" w:eastAsia="Times New Roman" w:hAnsi="Calibri" w:cs="Times New Roman"/>
            <w:bdr w:val="none" w:sz="0" w:space="0" w:color="auto" w:frame="1"/>
          </w:rPr>
          <w:t xml:space="preserve"> Bhatia</w:t>
        </w:r>
      </w:hyperlink>
      <w:r w:rsidR="00175C7B" w:rsidRPr="00175C7B">
        <w:rPr>
          <w:rFonts w:ascii="Calibri" w:eastAsia="Times New Roman" w:hAnsi="Calibri" w:cs="Times New Roman"/>
        </w:rPr>
        <w:t>,</w:t>
      </w:r>
      <w:r w:rsidR="00175C7B" w:rsidRPr="005841DA">
        <w:rPr>
          <w:rFonts w:ascii="Calibri" w:eastAsia="Times New Roman" w:hAnsi="Calibri" w:cs="Times New Roman"/>
        </w:rPr>
        <w:t> </w:t>
      </w:r>
      <w:r w:rsidR="00FA1AB6" w:rsidRPr="00FA1AB6">
        <w:rPr>
          <w:rFonts w:ascii="Calibri" w:eastAsia="Times New Roman" w:hAnsi="Calibri" w:cs="Times New Roman"/>
        </w:rPr>
        <w:t>C.S.</w:t>
      </w:r>
      <w:r w:rsidR="00FA1AB6">
        <w:rPr>
          <w:rFonts w:ascii="Calibri" w:eastAsia="Times New Roman" w:hAnsi="Calibri" w:cs="Times New Roman"/>
        </w:rPr>
        <w:t>,</w:t>
      </w:r>
      <w:hyperlink r:id="rId12" w:history="1">
        <w:r w:rsidR="00175C7B" w:rsidRPr="005841DA">
          <w:rPr>
            <w:rFonts w:ascii="Calibri" w:eastAsia="Times New Roman" w:hAnsi="Calibri" w:cs="Times New Roman"/>
            <w:bdr w:val="none" w:sz="0" w:space="0" w:color="auto" w:frame="1"/>
          </w:rPr>
          <w:t xml:space="preserve"> Street</w:t>
        </w:r>
      </w:hyperlink>
      <w:r w:rsidR="00175C7B" w:rsidRPr="00175C7B">
        <w:rPr>
          <w:rFonts w:ascii="Calibri" w:eastAsia="Times New Roman" w:hAnsi="Calibri" w:cs="Times New Roman"/>
        </w:rPr>
        <w:t>,</w:t>
      </w:r>
      <w:r w:rsidR="00FA1AB6">
        <w:rPr>
          <w:rFonts w:ascii="Calibri" w:eastAsia="Times New Roman" w:hAnsi="Calibri" w:cs="Times New Roman"/>
        </w:rPr>
        <w:t xml:space="preserve"> </w:t>
      </w:r>
      <w:r w:rsidR="00FA1AB6" w:rsidRPr="00FA1AB6">
        <w:rPr>
          <w:rFonts w:ascii="Calibri" w:eastAsia="Times New Roman" w:hAnsi="Calibri" w:cs="Times New Roman"/>
        </w:rPr>
        <w:t>A.G.</w:t>
      </w:r>
      <w:r w:rsidR="00FA1AB6">
        <w:rPr>
          <w:rFonts w:ascii="Calibri" w:eastAsia="Times New Roman" w:hAnsi="Calibri" w:cs="Times New Roman"/>
        </w:rPr>
        <w:t>,</w:t>
      </w:r>
      <w:r w:rsidR="00175C7B" w:rsidRPr="005841DA">
        <w:rPr>
          <w:rFonts w:ascii="Calibri" w:eastAsia="Times New Roman" w:hAnsi="Calibri" w:cs="Times New Roman"/>
        </w:rPr>
        <w:t xml:space="preserve">  </w:t>
      </w:r>
      <w:hyperlink r:id="rId13" w:history="1">
        <w:proofErr w:type="spellStart"/>
        <w:r w:rsidR="00175C7B" w:rsidRPr="005841DA">
          <w:rPr>
            <w:rFonts w:ascii="Calibri" w:eastAsia="Times New Roman" w:hAnsi="Calibri" w:cs="Times New Roman"/>
            <w:bdr w:val="none" w:sz="0" w:space="0" w:color="auto" w:frame="1"/>
          </w:rPr>
          <w:t>Phang</w:t>
        </w:r>
        <w:proofErr w:type="spellEnd"/>
      </w:hyperlink>
      <w:r w:rsidR="00175C7B" w:rsidRPr="005841DA">
        <w:rPr>
          <w:rFonts w:ascii="Calibri" w:eastAsia="Times New Roman" w:hAnsi="Calibri" w:cs="Times New Roman"/>
        </w:rPr>
        <w:t>,</w:t>
      </w:r>
      <w:r w:rsidR="00FA1AB6">
        <w:rPr>
          <w:rFonts w:ascii="Calibri" w:eastAsia="Times New Roman" w:hAnsi="Calibri" w:cs="Times New Roman"/>
        </w:rPr>
        <w:t xml:space="preserve"> </w:t>
      </w:r>
      <w:r w:rsidR="00FA1AB6" w:rsidRPr="00FA1AB6">
        <w:rPr>
          <w:rFonts w:ascii="Calibri" w:eastAsia="Times New Roman" w:hAnsi="Calibri" w:cs="Times New Roman"/>
        </w:rPr>
        <w:t>J.C.H.</w:t>
      </w:r>
      <w:r w:rsidR="00FA1AB6">
        <w:rPr>
          <w:rFonts w:ascii="Calibri" w:eastAsia="Times New Roman" w:hAnsi="Calibri" w:cs="Times New Roman"/>
        </w:rPr>
        <w:t>,</w:t>
      </w:r>
      <w:r w:rsidR="00175C7B" w:rsidRPr="005841DA">
        <w:rPr>
          <w:rFonts w:ascii="Calibri" w:eastAsia="Times New Roman" w:hAnsi="Calibri" w:cs="Times New Roman"/>
        </w:rPr>
        <w:t xml:space="preserve"> “Distinguishing Morphological and Electrical Defects in Polycrystalline Silicon Solar Cells Using Scanning Electron Acoustic Microscopy and Electron Beam Induced Current,” </w:t>
      </w:r>
      <w:r w:rsidR="00175C7B" w:rsidRPr="005841DA">
        <w:rPr>
          <w:rFonts w:ascii="Calibri" w:eastAsia="Times New Roman" w:hAnsi="Calibri" w:cs="Times New Roman"/>
          <w:i/>
        </w:rPr>
        <w:t>Solar Energy Materials and Solar Cells</w:t>
      </w:r>
      <w:r w:rsidR="00175C7B" w:rsidRPr="005841DA">
        <w:rPr>
          <w:rFonts w:ascii="Calibri" w:eastAsia="Times New Roman" w:hAnsi="Calibri" w:cs="Times New Roman"/>
        </w:rPr>
        <w:t>, Elsevier B.V., Volume 95, Issue 9, September 2011, Pages 2632–2637.</w:t>
      </w:r>
    </w:p>
    <w:p w:rsidR="00175C7B" w:rsidRPr="005841DA" w:rsidRDefault="00175C7B" w:rsidP="00175C7B">
      <w:pPr>
        <w:rPr>
          <w:rFonts w:ascii="Calibri" w:hAnsi="Calibri"/>
        </w:rPr>
      </w:pPr>
      <w:r w:rsidRPr="005841DA">
        <w:rPr>
          <w:rFonts w:ascii="Calibri" w:hAnsi="Calibri"/>
        </w:rPr>
        <w:t xml:space="preserve">[2] </w:t>
      </w:r>
      <w:r w:rsidR="0079361E" w:rsidRPr="005841DA">
        <w:rPr>
          <w:rFonts w:ascii="Calibri" w:hAnsi="Calibri" w:cs="Arial"/>
          <w:color w:val="222222"/>
          <w:shd w:val="clear" w:color="auto" w:fill="FFFFFF"/>
        </w:rPr>
        <w:t>Rodriguez, D</w:t>
      </w:r>
      <w:r w:rsidR="00FA1AB6">
        <w:rPr>
          <w:rFonts w:ascii="Calibri" w:hAnsi="Calibri" w:cs="Arial"/>
          <w:color w:val="222222"/>
          <w:shd w:val="clear" w:color="auto" w:fill="FFFFFF"/>
        </w:rPr>
        <w:t>.,</w:t>
      </w:r>
      <w:r w:rsidR="0079361E" w:rsidRPr="005841DA">
        <w:rPr>
          <w:rFonts w:ascii="Calibri" w:hAnsi="Calibri" w:cs="Arial"/>
          <w:color w:val="222222"/>
          <w:shd w:val="clear" w:color="auto" w:fill="FFFFFF"/>
        </w:rPr>
        <w:t xml:space="preserve"> </w:t>
      </w:r>
      <w:proofErr w:type="spellStart"/>
      <w:r w:rsidR="0079361E" w:rsidRPr="005841DA">
        <w:rPr>
          <w:rFonts w:ascii="Calibri" w:hAnsi="Calibri" w:cs="Arial"/>
          <w:color w:val="222222"/>
          <w:shd w:val="clear" w:color="auto" w:fill="FFFFFF"/>
        </w:rPr>
        <w:t>Espejo</w:t>
      </w:r>
      <w:proofErr w:type="spellEnd"/>
      <w:r w:rsidR="003A0EE8">
        <w:rPr>
          <w:rFonts w:ascii="Calibri" w:hAnsi="Calibri" w:cs="Arial"/>
          <w:color w:val="222222"/>
          <w:shd w:val="clear" w:color="auto" w:fill="FFFFFF"/>
        </w:rPr>
        <w:t xml:space="preserve">, </w:t>
      </w:r>
      <w:r w:rsidR="00FA1AB6" w:rsidRPr="005841DA">
        <w:rPr>
          <w:rFonts w:ascii="Calibri" w:hAnsi="Calibri" w:cs="Arial"/>
          <w:color w:val="222222"/>
          <w:shd w:val="clear" w:color="auto" w:fill="FFFFFF"/>
        </w:rPr>
        <w:t>E.</w:t>
      </w:r>
      <w:r w:rsidR="00FA1AB6">
        <w:rPr>
          <w:rFonts w:ascii="Calibri" w:hAnsi="Calibri" w:cs="Arial"/>
          <w:color w:val="222222"/>
          <w:shd w:val="clear" w:color="auto" w:fill="FFFFFF"/>
        </w:rPr>
        <w:t xml:space="preserve">, </w:t>
      </w:r>
      <w:r w:rsidR="003A0EE8">
        <w:rPr>
          <w:rFonts w:ascii="Calibri" w:hAnsi="Calibri" w:cs="Arial"/>
          <w:color w:val="222222"/>
          <w:shd w:val="clear" w:color="auto" w:fill="FFFFFF"/>
        </w:rPr>
        <w:t>Alba</w:t>
      </w:r>
      <w:r w:rsidR="00FA1AB6">
        <w:rPr>
          <w:rFonts w:ascii="Calibri" w:hAnsi="Calibri" w:cs="Arial"/>
          <w:color w:val="222222"/>
          <w:shd w:val="clear" w:color="auto" w:fill="FFFFFF"/>
        </w:rPr>
        <w:t>,</w:t>
      </w:r>
      <w:r w:rsidR="003A0EE8">
        <w:rPr>
          <w:rFonts w:ascii="Calibri" w:hAnsi="Calibri" w:cs="Arial"/>
          <w:color w:val="222222"/>
          <w:shd w:val="clear" w:color="auto" w:fill="FFFFFF"/>
        </w:rPr>
        <w:t xml:space="preserve"> G.</w:t>
      </w:r>
      <w:r w:rsidR="00FA1AB6">
        <w:rPr>
          <w:rFonts w:ascii="Calibri" w:hAnsi="Calibri" w:cs="Arial"/>
          <w:color w:val="222222"/>
          <w:shd w:val="clear" w:color="auto" w:fill="FFFFFF"/>
        </w:rPr>
        <w:t>,</w:t>
      </w:r>
      <w:r w:rsidR="003A0EE8">
        <w:rPr>
          <w:rFonts w:ascii="Calibri" w:hAnsi="Calibri" w:cs="Arial"/>
          <w:color w:val="222222"/>
          <w:shd w:val="clear" w:color="auto" w:fill="FFFFFF"/>
        </w:rPr>
        <w:t xml:space="preserve"> Ávila</w:t>
      </w:r>
      <w:r w:rsidR="00FA1AB6">
        <w:rPr>
          <w:rFonts w:ascii="Calibri" w:hAnsi="Calibri" w:cs="Arial"/>
          <w:color w:val="222222"/>
          <w:shd w:val="clear" w:color="auto" w:fill="FFFFFF"/>
        </w:rPr>
        <w:t>,</w:t>
      </w:r>
      <w:r w:rsidR="003A0EE8">
        <w:rPr>
          <w:rFonts w:ascii="Calibri" w:hAnsi="Calibri" w:cs="Arial"/>
          <w:color w:val="222222"/>
          <w:shd w:val="clear" w:color="auto" w:fill="FFFFFF"/>
        </w:rPr>
        <w:t xml:space="preserve"> B</w:t>
      </w:r>
      <w:r w:rsidR="00FA1AB6">
        <w:rPr>
          <w:rFonts w:ascii="Calibri" w:hAnsi="Calibri" w:cs="Arial"/>
          <w:color w:val="222222"/>
          <w:shd w:val="clear" w:color="auto" w:fill="FFFFFF"/>
        </w:rPr>
        <w:t>.</w:t>
      </w:r>
      <w:r w:rsidR="003A0EE8">
        <w:rPr>
          <w:rFonts w:ascii="Calibri" w:hAnsi="Calibri" w:cs="Arial"/>
          <w:color w:val="222222"/>
          <w:shd w:val="clear" w:color="auto" w:fill="FFFFFF"/>
        </w:rPr>
        <w:t>,</w:t>
      </w:r>
      <w:r w:rsidR="0079361E" w:rsidRPr="005841DA">
        <w:rPr>
          <w:rFonts w:ascii="Calibri" w:hAnsi="Calibri" w:cs="Arial"/>
          <w:color w:val="222222"/>
          <w:shd w:val="clear" w:color="auto" w:fill="FFFFFF"/>
        </w:rPr>
        <w:t xml:space="preserve"> "Development of a Bottom-up Compact Model for </w:t>
      </w:r>
      <w:proofErr w:type="spellStart"/>
      <w:r w:rsidR="0079361E" w:rsidRPr="005841DA">
        <w:rPr>
          <w:rFonts w:ascii="Calibri" w:hAnsi="Calibri" w:cs="Arial"/>
          <w:color w:val="222222"/>
          <w:shd w:val="clear" w:color="auto" w:fill="FFFFFF"/>
        </w:rPr>
        <w:t>Intel®’s</w:t>
      </w:r>
      <w:proofErr w:type="spellEnd"/>
      <w:r w:rsidR="0079361E" w:rsidRPr="005841DA">
        <w:rPr>
          <w:rFonts w:ascii="Calibri" w:hAnsi="Calibri" w:cs="Arial"/>
          <w:color w:val="222222"/>
          <w:shd w:val="clear" w:color="auto" w:fill="FFFFFF"/>
        </w:rPr>
        <w:t xml:space="preserve"> High-K 45 nm MOSFET</w:t>
      </w:r>
      <w:r w:rsidR="00FA1AB6">
        <w:rPr>
          <w:rFonts w:ascii="Calibri" w:hAnsi="Calibri" w:cs="Arial"/>
          <w:color w:val="222222"/>
          <w:shd w:val="clear" w:color="auto" w:fill="FFFFFF"/>
        </w:rPr>
        <w:t>,</w:t>
      </w:r>
      <w:r w:rsidR="0079361E" w:rsidRPr="005841DA">
        <w:rPr>
          <w:rFonts w:ascii="Calibri" w:hAnsi="Calibri" w:cs="Arial"/>
          <w:color w:val="222222"/>
          <w:shd w:val="clear" w:color="auto" w:fill="FFFFFF"/>
        </w:rPr>
        <w:t>"</w:t>
      </w:r>
      <w:r w:rsidR="0079361E" w:rsidRPr="005841DA">
        <w:rPr>
          <w:rStyle w:val="apple-converted-space"/>
          <w:rFonts w:ascii="Calibri" w:hAnsi="Calibri" w:cs="Arial"/>
          <w:color w:val="222222"/>
          <w:shd w:val="clear" w:color="auto" w:fill="FFFFFF"/>
        </w:rPr>
        <w:t> </w:t>
      </w:r>
      <w:r w:rsidR="00FA1AB6">
        <w:rPr>
          <w:rStyle w:val="apple-converted-space"/>
          <w:rFonts w:ascii="Calibri" w:hAnsi="Calibri" w:cs="Arial"/>
          <w:color w:val="222222"/>
          <w:shd w:val="clear" w:color="auto" w:fill="FFFFFF"/>
        </w:rPr>
        <w:t xml:space="preserve">The </w:t>
      </w:r>
      <w:r w:rsidR="0079361E" w:rsidRPr="005841DA">
        <w:rPr>
          <w:rFonts w:ascii="Calibri" w:hAnsi="Calibri" w:cs="Arial"/>
          <w:i/>
          <w:iCs/>
          <w:color w:val="222222"/>
          <w:shd w:val="clear" w:color="auto" w:fill="FFFFFF"/>
        </w:rPr>
        <w:t>IAENG Transactions on Engineering Technologies</w:t>
      </w:r>
      <w:r w:rsidR="0079361E" w:rsidRPr="005841DA">
        <w:rPr>
          <w:rStyle w:val="apple-converted-space"/>
          <w:rFonts w:ascii="Calibri" w:hAnsi="Calibri" w:cs="Arial"/>
          <w:color w:val="222222"/>
          <w:shd w:val="clear" w:color="auto" w:fill="FFFFFF"/>
        </w:rPr>
        <w:t> </w:t>
      </w:r>
      <w:r w:rsidR="003A0EE8">
        <w:rPr>
          <w:rFonts w:ascii="Calibri" w:hAnsi="Calibri" w:cs="Arial"/>
          <w:color w:val="222222"/>
          <w:shd w:val="clear" w:color="auto" w:fill="FFFFFF"/>
        </w:rPr>
        <w:t>(2013),</w:t>
      </w:r>
      <w:r w:rsidR="0079361E" w:rsidRPr="005841DA">
        <w:rPr>
          <w:rFonts w:ascii="Calibri" w:hAnsi="Calibri" w:cs="Arial"/>
          <w:color w:val="222222"/>
          <w:shd w:val="clear" w:color="auto" w:fill="FFFFFF"/>
        </w:rPr>
        <w:t xml:space="preserve"> </w:t>
      </w:r>
      <w:r w:rsidR="003A0EE8">
        <w:rPr>
          <w:rFonts w:ascii="Calibri" w:hAnsi="Calibri" w:cs="Arial"/>
          <w:color w:val="222222"/>
          <w:shd w:val="clear" w:color="auto" w:fill="FFFFFF"/>
        </w:rPr>
        <w:br/>
        <w:t>pp</w:t>
      </w:r>
      <w:r w:rsidR="00FA1AB6">
        <w:rPr>
          <w:rFonts w:ascii="Calibri" w:hAnsi="Calibri" w:cs="Arial"/>
          <w:color w:val="222222"/>
          <w:shd w:val="clear" w:color="auto" w:fill="FFFFFF"/>
        </w:rPr>
        <w:t>.</w:t>
      </w:r>
      <w:r w:rsidR="003A0EE8">
        <w:rPr>
          <w:rFonts w:ascii="Calibri" w:hAnsi="Calibri" w:cs="Arial"/>
          <w:color w:val="222222"/>
          <w:shd w:val="clear" w:color="auto" w:fill="FFFFFF"/>
        </w:rPr>
        <w:t xml:space="preserve"> </w:t>
      </w:r>
      <w:r w:rsidR="0079361E" w:rsidRPr="005841DA">
        <w:rPr>
          <w:rFonts w:ascii="Calibri" w:hAnsi="Calibri" w:cs="Arial"/>
          <w:color w:val="222222"/>
          <w:shd w:val="clear" w:color="auto" w:fill="FFFFFF"/>
        </w:rPr>
        <w:t>123-134.</w:t>
      </w:r>
    </w:p>
    <w:p w:rsidR="005841DA" w:rsidRDefault="005841DA" w:rsidP="003A0EE8">
      <w:pPr>
        <w:jc w:val="both"/>
        <w:rPr>
          <w:rFonts w:ascii="Calibri" w:hAnsi="Calibri"/>
        </w:rPr>
      </w:pPr>
      <w:r w:rsidRPr="005841DA">
        <w:rPr>
          <w:rFonts w:ascii="Calibri" w:hAnsi="Calibri"/>
        </w:rPr>
        <w:t>[</w:t>
      </w:r>
      <w:r>
        <w:rPr>
          <w:rFonts w:ascii="Calibri" w:hAnsi="Calibri"/>
        </w:rPr>
        <w:t>3</w:t>
      </w:r>
      <w:r w:rsidRPr="005841DA">
        <w:rPr>
          <w:rFonts w:ascii="Calibri" w:hAnsi="Calibri"/>
        </w:rPr>
        <w:t>]</w:t>
      </w:r>
      <w:r w:rsidR="003A0EE8">
        <w:rPr>
          <w:rFonts w:ascii="Calibri" w:hAnsi="Calibri"/>
        </w:rPr>
        <w:t xml:space="preserve"> </w:t>
      </w:r>
      <w:r w:rsidR="003A0EE8" w:rsidRPr="003A0EE8">
        <w:rPr>
          <w:rFonts w:ascii="Calibri" w:hAnsi="Calibri"/>
        </w:rPr>
        <w:t>Al-</w:t>
      </w:r>
      <w:proofErr w:type="spellStart"/>
      <w:r w:rsidR="003A0EE8" w:rsidRPr="003A0EE8">
        <w:rPr>
          <w:rFonts w:ascii="Calibri" w:hAnsi="Calibri"/>
        </w:rPr>
        <w:t>Hammadi</w:t>
      </w:r>
      <w:proofErr w:type="spellEnd"/>
      <w:r w:rsidR="003A0EE8" w:rsidRPr="003A0EE8">
        <w:rPr>
          <w:rFonts w:ascii="Calibri" w:hAnsi="Calibri"/>
        </w:rPr>
        <w:t>,</w:t>
      </w:r>
      <w:r w:rsidR="00FA1AB6">
        <w:rPr>
          <w:rFonts w:ascii="Calibri" w:hAnsi="Calibri"/>
        </w:rPr>
        <w:t xml:space="preserve"> </w:t>
      </w:r>
      <w:r w:rsidR="00FA1AB6">
        <w:rPr>
          <w:rFonts w:ascii="Calibri" w:hAnsi="Calibri"/>
        </w:rPr>
        <w:t>A.</w:t>
      </w:r>
      <w:r w:rsidR="00FA1AB6" w:rsidRPr="003A0EE8">
        <w:rPr>
          <w:rFonts w:ascii="Calibri" w:hAnsi="Calibri"/>
        </w:rPr>
        <w:t xml:space="preserve"> S.</w:t>
      </w:r>
      <w:r w:rsidR="00FA1AB6">
        <w:rPr>
          <w:rFonts w:ascii="Calibri" w:hAnsi="Calibri"/>
        </w:rPr>
        <w:t>,</w:t>
      </w:r>
      <w:r w:rsidR="003A0EE8" w:rsidRPr="003A0EE8">
        <w:rPr>
          <w:rFonts w:ascii="Calibri" w:hAnsi="Calibri"/>
        </w:rPr>
        <w:t xml:space="preserve"> </w:t>
      </w:r>
      <w:r w:rsidR="003A0EE8">
        <w:rPr>
          <w:rFonts w:ascii="Calibri" w:hAnsi="Calibri"/>
        </w:rPr>
        <w:t>Al-</w:t>
      </w:r>
      <w:proofErr w:type="spellStart"/>
      <w:r w:rsidR="003A0EE8">
        <w:rPr>
          <w:rFonts w:ascii="Calibri" w:hAnsi="Calibri"/>
        </w:rPr>
        <w:t>Mualla</w:t>
      </w:r>
      <w:proofErr w:type="spellEnd"/>
      <w:r w:rsidR="003A0EE8">
        <w:rPr>
          <w:rFonts w:ascii="Calibri" w:hAnsi="Calibri"/>
        </w:rPr>
        <w:t>,</w:t>
      </w:r>
      <w:r w:rsidR="00FA1AB6">
        <w:rPr>
          <w:rFonts w:ascii="Calibri" w:hAnsi="Calibri"/>
        </w:rPr>
        <w:t xml:space="preserve"> </w:t>
      </w:r>
      <w:r w:rsidR="00FA1AB6">
        <w:rPr>
          <w:rFonts w:ascii="Calibri" w:hAnsi="Calibri"/>
        </w:rPr>
        <w:t>M. E.</w:t>
      </w:r>
      <w:r w:rsidR="00FA1AB6">
        <w:rPr>
          <w:rFonts w:ascii="Calibri" w:hAnsi="Calibri"/>
        </w:rPr>
        <w:t>,</w:t>
      </w:r>
      <w:r w:rsidR="003A0EE8">
        <w:rPr>
          <w:rFonts w:ascii="Calibri" w:hAnsi="Calibri"/>
        </w:rPr>
        <w:t xml:space="preserve"> </w:t>
      </w:r>
      <w:r w:rsidR="003A0EE8" w:rsidRPr="003A0EE8">
        <w:rPr>
          <w:rFonts w:ascii="Calibri" w:hAnsi="Calibri"/>
        </w:rPr>
        <w:t>Jones</w:t>
      </w:r>
      <w:r w:rsidR="003A0EE8">
        <w:rPr>
          <w:rFonts w:ascii="Calibri" w:hAnsi="Calibri"/>
        </w:rPr>
        <w:t>,</w:t>
      </w:r>
      <w:r w:rsidR="00FA1AB6">
        <w:rPr>
          <w:rFonts w:ascii="Calibri" w:hAnsi="Calibri"/>
        </w:rPr>
        <w:t xml:space="preserve"> </w:t>
      </w:r>
      <w:r w:rsidR="00FA1AB6">
        <w:rPr>
          <w:rFonts w:ascii="Calibri" w:hAnsi="Calibri"/>
        </w:rPr>
        <w:t>R.</w:t>
      </w:r>
      <w:r w:rsidR="00FA1AB6" w:rsidRPr="003A0EE8">
        <w:rPr>
          <w:rFonts w:ascii="Calibri" w:hAnsi="Calibri"/>
        </w:rPr>
        <w:t xml:space="preserve"> C.</w:t>
      </w:r>
      <w:r w:rsidR="00FA1AB6">
        <w:rPr>
          <w:rFonts w:ascii="Calibri" w:hAnsi="Calibri"/>
        </w:rPr>
        <w:t>,</w:t>
      </w:r>
      <w:r w:rsidRPr="005841DA">
        <w:rPr>
          <w:rFonts w:ascii="Calibri" w:hAnsi="Calibri"/>
        </w:rPr>
        <w:t xml:space="preserve"> </w:t>
      </w:r>
      <w:r w:rsidR="003A0EE8">
        <w:rPr>
          <w:rFonts w:ascii="Calibri" w:hAnsi="Calibri"/>
        </w:rPr>
        <w:t>“</w:t>
      </w:r>
      <w:r w:rsidR="003A0EE8" w:rsidRPr="003A0EE8">
        <w:rPr>
          <w:rFonts w:ascii="Calibri" w:hAnsi="Calibri"/>
        </w:rPr>
        <w:t>Transforming an Economy through Research and Innovation</w:t>
      </w:r>
      <w:r w:rsidR="00FA1AB6">
        <w:rPr>
          <w:rFonts w:ascii="Calibri" w:hAnsi="Calibri"/>
        </w:rPr>
        <w:t>,</w:t>
      </w:r>
      <w:r w:rsidR="003A0EE8">
        <w:rPr>
          <w:rFonts w:ascii="Calibri" w:hAnsi="Calibri"/>
        </w:rPr>
        <w:t xml:space="preserve">” </w:t>
      </w:r>
      <w:r w:rsidR="003A0EE8" w:rsidRPr="003A0EE8">
        <w:rPr>
          <w:rFonts w:ascii="Calibri" w:hAnsi="Calibri"/>
          <w:i/>
        </w:rPr>
        <w:t>University Research for Innovation</w:t>
      </w:r>
      <w:r w:rsidR="003A0EE8">
        <w:rPr>
          <w:rFonts w:ascii="Calibri" w:hAnsi="Calibri"/>
        </w:rPr>
        <w:t xml:space="preserve">, </w:t>
      </w:r>
      <w:proofErr w:type="spellStart"/>
      <w:r w:rsidR="003A0EE8">
        <w:rPr>
          <w:rFonts w:ascii="Calibri" w:hAnsi="Calibri"/>
        </w:rPr>
        <w:t>Economica</w:t>
      </w:r>
      <w:proofErr w:type="spellEnd"/>
      <w:r w:rsidR="00FA1AB6">
        <w:rPr>
          <w:rFonts w:ascii="Calibri" w:hAnsi="Calibri"/>
        </w:rPr>
        <w:t>,</w:t>
      </w:r>
      <w:r w:rsidR="009F3BB2">
        <w:rPr>
          <w:rFonts w:ascii="Calibri" w:hAnsi="Calibri"/>
        </w:rPr>
        <w:t xml:space="preserve"> London</w:t>
      </w:r>
      <w:r w:rsidR="003A0EE8">
        <w:rPr>
          <w:rFonts w:ascii="Calibri" w:hAnsi="Calibri"/>
        </w:rPr>
        <w:t xml:space="preserve">, </w:t>
      </w:r>
      <w:r w:rsidR="0050666A">
        <w:rPr>
          <w:rFonts w:ascii="Calibri" w:hAnsi="Calibri"/>
        </w:rPr>
        <w:t xml:space="preserve">2013, </w:t>
      </w:r>
      <w:proofErr w:type="spellStart"/>
      <w:r w:rsidR="003A0EE8" w:rsidRPr="003A0EE8">
        <w:rPr>
          <w:rFonts w:ascii="Calibri" w:hAnsi="Calibri"/>
        </w:rPr>
        <w:t>Glion</w:t>
      </w:r>
      <w:proofErr w:type="spellEnd"/>
      <w:r w:rsidR="003A0EE8" w:rsidRPr="003A0EE8">
        <w:rPr>
          <w:rFonts w:ascii="Calibri" w:hAnsi="Calibri"/>
        </w:rPr>
        <w:t xml:space="preserve"> Colloquium Series N°6</w:t>
      </w:r>
      <w:r w:rsidR="003A0EE8">
        <w:rPr>
          <w:rFonts w:ascii="Calibri" w:hAnsi="Calibri"/>
        </w:rPr>
        <w:t xml:space="preserve">, </w:t>
      </w:r>
      <w:r w:rsidR="009F3BB2">
        <w:rPr>
          <w:rFonts w:ascii="Calibri" w:hAnsi="Calibri"/>
        </w:rPr>
        <w:br/>
      </w:r>
      <w:r w:rsidR="003A0EE8">
        <w:rPr>
          <w:rFonts w:ascii="Calibri" w:hAnsi="Calibri"/>
        </w:rPr>
        <w:t>pp</w:t>
      </w:r>
      <w:r w:rsidR="00FA1AB6">
        <w:rPr>
          <w:rFonts w:ascii="Calibri" w:hAnsi="Calibri"/>
        </w:rPr>
        <w:t>.</w:t>
      </w:r>
      <w:r w:rsidR="003A0EE8">
        <w:rPr>
          <w:rFonts w:ascii="Calibri" w:hAnsi="Calibri"/>
        </w:rPr>
        <w:t xml:space="preserve"> 185 </w:t>
      </w:r>
      <w:r w:rsidR="00FA1AB6">
        <w:rPr>
          <w:rFonts w:ascii="Calibri" w:hAnsi="Calibri"/>
        </w:rPr>
        <w:t>–</w:t>
      </w:r>
      <w:r w:rsidR="003A0EE8">
        <w:rPr>
          <w:rFonts w:ascii="Calibri" w:hAnsi="Calibri"/>
        </w:rPr>
        <w:t xml:space="preserve"> 197</w:t>
      </w:r>
      <w:r w:rsidR="00FA1AB6">
        <w:rPr>
          <w:rFonts w:ascii="Calibri" w:hAnsi="Calibri"/>
        </w:rPr>
        <w:t>.</w:t>
      </w:r>
    </w:p>
    <w:p w:rsidR="007B469A" w:rsidRPr="005841DA" w:rsidRDefault="00CD7941" w:rsidP="007B469A">
      <w:pPr>
        <w:jc w:val="both"/>
        <w:rPr>
          <w:rFonts w:ascii="Calibri" w:hAnsi="Calibri"/>
        </w:rPr>
      </w:pPr>
      <w:r w:rsidRPr="005841DA">
        <w:rPr>
          <w:rFonts w:ascii="Calibri" w:hAnsi="Calibri"/>
        </w:rPr>
        <w:t>[</w:t>
      </w:r>
      <w:r w:rsidR="00141835" w:rsidRPr="005841DA">
        <w:rPr>
          <w:rFonts w:ascii="Calibri" w:hAnsi="Calibri"/>
        </w:rPr>
        <w:t>4</w:t>
      </w:r>
      <w:r w:rsidRPr="005841DA">
        <w:rPr>
          <w:rFonts w:ascii="Calibri" w:hAnsi="Calibri"/>
        </w:rPr>
        <w:t>]</w:t>
      </w:r>
      <w:r w:rsidR="00FA1AB6">
        <w:rPr>
          <w:rFonts w:ascii="Calibri" w:hAnsi="Calibri"/>
        </w:rPr>
        <w:t xml:space="preserve"> </w:t>
      </w:r>
      <w:r w:rsidR="0050666A" w:rsidRPr="0050666A">
        <w:rPr>
          <w:rFonts w:ascii="Calibri" w:hAnsi="Calibri"/>
        </w:rPr>
        <w:t>Watanabe</w:t>
      </w:r>
      <w:r w:rsidR="00FA1AB6">
        <w:rPr>
          <w:rFonts w:ascii="Calibri" w:hAnsi="Calibri"/>
        </w:rPr>
        <w:t>, S.,</w:t>
      </w:r>
      <w:r w:rsidR="0050666A">
        <w:rPr>
          <w:rFonts w:ascii="Calibri" w:hAnsi="Calibri"/>
        </w:rPr>
        <w:t xml:space="preserve"> et al. “</w:t>
      </w:r>
      <w:r w:rsidR="0050666A" w:rsidRPr="0050666A">
        <w:rPr>
          <w:rFonts w:ascii="Calibri" w:hAnsi="Calibri"/>
        </w:rPr>
        <w:t xml:space="preserve">A </w:t>
      </w:r>
      <w:r w:rsidR="0050666A">
        <w:rPr>
          <w:rFonts w:ascii="Calibri" w:hAnsi="Calibri"/>
        </w:rPr>
        <w:t>N</w:t>
      </w:r>
      <w:r w:rsidR="0050666A" w:rsidRPr="0050666A">
        <w:rPr>
          <w:rFonts w:ascii="Calibri" w:hAnsi="Calibri"/>
        </w:rPr>
        <w:t xml:space="preserve">ovel </w:t>
      </w:r>
      <w:r w:rsidR="0050666A">
        <w:rPr>
          <w:rFonts w:ascii="Calibri" w:hAnsi="Calibri"/>
        </w:rPr>
        <w:t>C</w:t>
      </w:r>
      <w:r w:rsidR="0050666A" w:rsidRPr="0050666A">
        <w:rPr>
          <w:rFonts w:ascii="Calibri" w:hAnsi="Calibri"/>
        </w:rPr>
        <w:t xml:space="preserve">ircuit </w:t>
      </w:r>
      <w:r w:rsidR="0050666A">
        <w:rPr>
          <w:rFonts w:ascii="Calibri" w:hAnsi="Calibri"/>
        </w:rPr>
        <w:t>T</w:t>
      </w:r>
      <w:r w:rsidR="0050666A" w:rsidRPr="0050666A">
        <w:rPr>
          <w:rFonts w:ascii="Calibri" w:hAnsi="Calibri"/>
        </w:rPr>
        <w:t xml:space="preserve">echnology with </w:t>
      </w:r>
      <w:r w:rsidR="0050666A">
        <w:rPr>
          <w:rFonts w:ascii="Calibri" w:hAnsi="Calibri"/>
        </w:rPr>
        <w:t>S</w:t>
      </w:r>
      <w:r w:rsidR="0050666A" w:rsidRPr="0050666A">
        <w:rPr>
          <w:rFonts w:ascii="Calibri" w:hAnsi="Calibri"/>
        </w:rPr>
        <w:t xml:space="preserve">urrounding </w:t>
      </w:r>
      <w:r w:rsidR="0050666A">
        <w:rPr>
          <w:rFonts w:ascii="Calibri" w:hAnsi="Calibri"/>
        </w:rPr>
        <w:t>G</w:t>
      </w:r>
      <w:r w:rsidR="0050666A" w:rsidRPr="0050666A">
        <w:rPr>
          <w:rFonts w:ascii="Calibri" w:hAnsi="Calibri"/>
        </w:rPr>
        <w:t xml:space="preserve">ate </w:t>
      </w:r>
      <w:r w:rsidR="0050666A">
        <w:rPr>
          <w:rFonts w:ascii="Calibri" w:hAnsi="Calibri"/>
        </w:rPr>
        <w:t>T</w:t>
      </w:r>
      <w:r w:rsidR="0050666A" w:rsidRPr="0050666A">
        <w:rPr>
          <w:rFonts w:ascii="Calibri" w:hAnsi="Calibri"/>
        </w:rPr>
        <w:t xml:space="preserve">ransistors (SGT's) for </w:t>
      </w:r>
      <w:r w:rsidR="0050666A">
        <w:rPr>
          <w:rFonts w:ascii="Calibri" w:hAnsi="Calibri"/>
        </w:rPr>
        <w:t>U</w:t>
      </w:r>
      <w:r w:rsidR="0050666A" w:rsidRPr="0050666A">
        <w:rPr>
          <w:rFonts w:ascii="Calibri" w:hAnsi="Calibri"/>
        </w:rPr>
        <w:t xml:space="preserve">ltra-high </w:t>
      </w:r>
      <w:r w:rsidR="0050666A">
        <w:rPr>
          <w:rFonts w:ascii="Calibri" w:hAnsi="Calibri"/>
        </w:rPr>
        <w:t>D</w:t>
      </w:r>
      <w:r w:rsidR="0050666A" w:rsidRPr="0050666A">
        <w:rPr>
          <w:rFonts w:ascii="Calibri" w:hAnsi="Calibri"/>
        </w:rPr>
        <w:t>ensity DRAM's</w:t>
      </w:r>
      <w:r w:rsidR="0050666A">
        <w:rPr>
          <w:rFonts w:ascii="Calibri" w:hAnsi="Calibri"/>
        </w:rPr>
        <w:t xml:space="preserve">,” </w:t>
      </w:r>
      <w:r w:rsidR="0050666A" w:rsidRPr="0050666A">
        <w:rPr>
          <w:rFonts w:ascii="Calibri" w:hAnsi="Calibri"/>
          <w:i/>
        </w:rPr>
        <w:t>IEEE Journal of Solid-State Circuits</w:t>
      </w:r>
      <w:r w:rsidR="0050666A" w:rsidRPr="0050666A">
        <w:rPr>
          <w:rFonts w:ascii="Calibri" w:hAnsi="Calibri"/>
        </w:rPr>
        <w:t xml:space="preserve">, </w:t>
      </w:r>
      <w:r w:rsidR="0050666A">
        <w:rPr>
          <w:rFonts w:ascii="Calibri" w:hAnsi="Calibri"/>
        </w:rPr>
        <w:t xml:space="preserve">Sep 1995, Volume 30, Issue 9, </w:t>
      </w:r>
      <w:r w:rsidR="0050666A">
        <w:rPr>
          <w:rFonts w:ascii="Calibri" w:hAnsi="Calibri"/>
        </w:rPr>
        <w:br/>
        <w:t>pp</w:t>
      </w:r>
      <w:r w:rsidR="00FA1AB6">
        <w:rPr>
          <w:rFonts w:ascii="Calibri" w:hAnsi="Calibri"/>
        </w:rPr>
        <w:t>.</w:t>
      </w:r>
      <w:r w:rsidR="0050666A">
        <w:rPr>
          <w:rFonts w:ascii="Calibri" w:hAnsi="Calibri"/>
        </w:rPr>
        <w:t xml:space="preserve"> </w:t>
      </w:r>
      <w:r w:rsidR="0050666A" w:rsidRPr="0050666A">
        <w:rPr>
          <w:rFonts w:ascii="Calibri" w:hAnsi="Calibri"/>
        </w:rPr>
        <w:t xml:space="preserve">960 </w:t>
      </w:r>
      <w:r w:rsidR="00FA1AB6">
        <w:rPr>
          <w:rFonts w:ascii="Calibri" w:hAnsi="Calibri"/>
        </w:rPr>
        <w:t>–</w:t>
      </w:r>
      <w:r w:rsidR="0050666A" w:rsidRPr="0050666A">
        <w:rPr>
          <w:rFonts w:ascii="Calibri" w:hAnsi="Calibri"/>
        </w:rPr>
        <w:t xml:space="preserve"> 971</w:t>
      </w:r>
      <w:r w:rsidR="00FA1AB6">
        <w:rPr>
          <w:rFonts w:ascii="Calibri" w:hAnsi="Calibri"/>
        </w:rPr>
        <w:t>.</w:t>
      </w:r>
    </w:p>
    <w:p w:rsidR="00141835" w:rsidRDefault="00CD7941" w:rsidP="00141835">
      <w:r>
        <w:t>[</w:t>
      </w:r>
      <w:r w:rsidR="00141835">
        <w:t>5</w:t>
      </w:r>
      <w:r>
        <w:t>]</w:t>
      </w:r>
      <w:r w:rsidR="00141835">
        <w:t xml:space="preserve"> Milutinovic, V., "Surviving the Design of a 200 MHz RISC Mic</w:t>
      </w:r>
      <w:r w:rsidR="00425879">
        <w:t>roprocessor: Lessons Learned,</w:t>
      </w:r>
      <w:proofErr w:type="gramStart"/>
      <w:r w:rsidR="00425879">
        <w:t xml:space="preserve">" </w:t>
      </w:r>
      <w:r w:rsidR="00141835" w:rsidRPr="00A52D2D">
        <w:rPr>
          <w:i/>
        </w:rPr>
        <w:t xml:space="preserve"> </w:t>
      </w:r>
      <w:proofErr w:type="gramEnd"/>
      <w:r w:rsidR="00425879">
        <w:rPr>
          <w:i/>
        </w:rPr>
        <w:br/>
      </w:r>
      <w:r w:rsidR="00141835" w:rsidRPr="00A52D2D">
        <w:rPr>
          <w:i/>
        </w:rPr>
        <w:t>IEEE Computer Society Press</w:t>
      </w:r>
      <w:r w:rsidR="00141835">
        <w:t>, Los Alamitos, California, USA, 1997.</w:t>
      </w:r>
    </w:p>
    <w:p w:rsidR="00141835" w:rsidRDefault="00CD7941" w:rsidP="00141835">
      <w:r>
        <w:t>[</w:t>
      </w:r>
      <w:r w:rsidR="00141835">
        <w:t>6</w:t>
      </w:r>
      <w:proofErr w:type="gramStart"/>
      <w:r>
        <w:t>]</w:t>
      </w:r>
      <w:r w:rsidR="00141835">
        <w:t xml:space="preserve">  Milutinovic</w:t>
      </w:r>
      <w:proofErr w:type="gramEnd"/>
      <w:r w:rsidR="00141835">
        <w:t xml:space="preserve">, V., "Microprocessor and </w:t>
      </w:r>
      <w:proofErr w:type="spellStart"/>
      <w:r w:rsidR="00141835">
        <w:t>Multimicroprocessor</w:t>
      </w:r>
      <w:proofErr w:type="spellEnd"/>
      <w:r w:rsidR="00141835">
        <w:t xml:space="preserve"> Systems," </w:t>
      </w:r>
      <w:r w:rsidR="00141835" w:rsidRPr="00A52D2D">
        <w:rPr>
          <w:i/>
        </w:rPr>
        <w:t>Wiley</w:t>
      </w:r>
      <w:r w:rsidR="00141835">
        <w:t>, 2000</w:t>
      </w:r>
      <w:r w:rsidR="00FA1AB6">
        <w:t>.</w:t>
      </w:r>
    </w:p>
    <w:p w:rsidR="00CD7941" w:rsidRPr="00A52D2D" w:rsidRDefault="00CD7941" w:rsidP="00A52D2D">
      <w:r w:rsidRPr="00A52D2D">
        <w:t>[7]</w:t>
      </w:r>
      <w:hyperlink r:id="rId14" w:history="1">
        <w:r w:rsidR="00A52D2D" w:rsidRPr="00A52D2D">
          <w:rPr>
            <w:rFonts w:eastAsia="Times New Roman" w:cs="Times New Roman"/>
            <w:bdr w:val="none" w:sz="0" w:space="0" w:color="auto" w:frame="1"/>
          </w:rPr>
          <w:t xml:space="preserve"> </w:t>
        </w:r>
        <w:proofErr w:type="spellStart"/>
        <w:r w:rsidR="00A52D2D" w:rsidRPr="00A52D2D">
          <w:rPr>
            <w:rFonts w:eastAsia="Times New Roman" w:cs="Times New Roman"/>
            <w:bdr w:val="none" w:sz="0" w:space="0" w:color="auto" w:frame="1"/>
          </w:rPr>
          <w:t>Sahuquillo</w:t>
        </w:r>
        <w:proofErr w:type="spellEnd"/>
      </w:hyperlink>
      <w:r w:rsidR="00A52D2D" w:rsidRPr="00A52D2D">
        <w:rPr>
          <w:rFonts w:eastAsia="Times New Roman" w:cs="Times New Roman"/>
        </w:rPr>
        <w:t>,</w:t>
      </w:r>
      <w:r w:rsidR="00FA1AB6" w:rsidRPr="00FA1AB6">
        <w:t xml:space="preserve"> </w:t>
      </w:r>
      <w:r w:rsidR="00FA1AB6" w:rsidRPr="00FA1AB6">
        <w:rPr>
          <w:rFonts w:eastAsia="Times New Roman" w:cs="Times New Roman"/>
        </w:rPr>
        <w:t>J.</w:t>
      </w:r>
      <w:r w:rsidR="00FA1AB6">
        <w:rPr>
          <w:rFonts w:eastAsia="Times New Roman" w:cs="Times New Roman"/>
        </w:rPr>
        <w:t>,</w:t>
      </w:r>
      <w:hyperlink r:id="rId15" w:history="1">
        <w:r w:rsidR="00A52D2D" w:rsidRPr="00A52D2D">
          <w:rPr>
            <w:rFonts w:eastAsia="Times New Roman" w:cs="Times New Roman"/>
            <w:bdr w:val="none" w:sz="0" w:space="0" w:color="auto" w:frame="1"/>
          </w:rPr>
          <w:t xml:space="preserve"> Petit</w:t>
        </w:r>
      </w:hyperlink>
      <w:r w:rsidR="00A52D2D" w:rsidRPr="00A52D2D">
        <w:rPr>
          <w:rFonts w:eastAsia="Times New Roman" w:cs="Times New Roman"/>
        </w:rPr>
        <w:t>,</w:t>
      </w:r>
      <w:r w:rsidR="00FA1AB6">
        <w:rPr>
          <w:rFonts w:eastAsia="Times New Roman" w:cs="Times New Roman"/>
        </w:rPr>
        <w:t xml:space="preserve"> </w:t>
      </w:r>
      <w:r w:rsidR="00FA1AB6" w:rsidRPr="00FA1AB6">
        <w:rPr>
          <w:rFonts w:eastAsia="Times New Roman" w:cs="Times New Roman"/>
        </w:rPr>
        <w:t>S.</w:t>
      </w:r>
      <w:r w:rsidR="00FA1AB6">
        <w:rPr>
          <w:rFonts w:eastAsia="Times New Roman" w:cs="Times New Roman"/>
        </w:rPr>
        <w:t>,</w:t>
      </w:r>
      <w:hyperlink r:id="rId16" w:history="1">
        <w:r w:rsidR="00A52D2D" w:rsidRPr="00A52D2D">
          <w:rPr>
            <w:rFonts w:eastAsia="Times New Roman" w:cs="Times New Roman"/>
            <w:bdr w:val="none" w:sz="0" w:space="0" w:color="auto" w:frame="1"/>
          </w:rPr>
          <w:t xml:space="preserve"> Pont</w:t>
        </w:r>
      </w:hyperlink>
      <w:r w:rsidR="00A52D2D" w:rsidRPr="00A52D2D">
        <w:rPr>
          <w:rFonts w:eastAsia="Times New Roman" w:cs="Times New Roman"/>
        </w:rPr>
        <w:t>,</w:t>
      </w:r>
      <w:r w:rsidR="00FA1AB6">
        <w:rPr>
          <w:rFonts w:eastAsia="Times New Roman" w:cs="Times New Roman"/>
        </w:rPr>
        <w:t xml:space="preserve"> </w:t>
      </w:r>
      <w:r w:rsidR="00FA1AB6" w:rsidRPr="00FA1AB6">
        <w:rPr>
          <w:rFonts w:eastAsia="Times New Roman" w:cs="Times New Roman"/>
        </w:rPr>
        <w:t>A.</w:t>
      </w:r>
      <w:r w:rsidR="00FA1AB6">
        <w:rPr>
          <w:rFonts w:eastAsia="Times New Roman" w:cs="Times New Roman"/>
        </w:rPr>
        <w:t>,</w:t>
      </w:r>
      <w:hyperlink r:id="rId17" w:history="1">
        <w:r w:rsidR="00A52D2D" w:rsidRPr="00A52D2D">
          <w:rPr>
            <w:rFonts w:eastAsia="Times New Roman" w:cs="Times New Roman"/>
            <w:bdr w:val="none" w:sz="0" w:space="0" w:color="auto" w:frame="1"/>
          </w:rPr>
          <w:t xml:space="preserve"> </w:t>
        </w:r>
        <w:proofErr w:type="spellStart"/>
        <w:r w:rsidR="00A52D2D" w:rsidRPr="00A52D2D">
          <w:rPr>
            <w:rFonts w:eastAsia="Times New Roman" w:cs="Times New Roman"/>
            <w:bdr w:val="none" w:sz="0" w:space="0" w:color="auto" w:frame="1"/>
          </w:rPr>
          <w:t>Milutinović</w:t>
        </w:r>
        <w:proofErr w:type="spellEnd"/>
      </w:hyperlink>
      <w:r w:rsidR="00A52D2D" w:rsidRPr="00A52D2D">
        <w:rPr>
          <w:rFonts w:eastAsia="Times New Roman" w:cs="Times New Roman"/>
        </w:rPr>
        <w:t>,</w:t>
      </w:r>
      <w:r w:rsidR="00FA1AB6">
        <w:rPr>
          <w:rFonts w:eastAsia="Times New Roman" w:cs="Times New Roman"/>
        </w:rPr>
        <w:t xml:space="preserve"> </w:t>
      </w:r>
      <w:r w:rsidR="00FA1AB6" w:rsidRPr="00FA1AB6">
        <w:rPr>
          <w:rFonts w:eastAsia="Times New Roman" w:cs="Times New Roman"/>
        </w:rPr>
        <w:t>V.</w:t>
      </w:r>
      <w:r w:rsidR="00FA1AB6">
        <w:rPr>
          <w:rFonts w:eastAsia="Times New Roman" w:cs="Times New Roman"/>
        </w:rPr>
        <w:t>,</w:t>
      </w:r>
      <w:r w:rsidR="00A52D2D">
        <w:rPr>
          <w:rFonts w:eastAsia="Times New Roman" w:cs="Times New Roman"/>
        </w:rPr>
        <w:t xml:space="preserve"> “</w:t>
      </w:r>
      <w:r w:rsidR="00A52D2D" w:rsidRPr="00A52D2D">
        <w:rPr>
          <w:rFonts w:eastAsia="Times New Roman" w:cs="Times New Roman"/>
        </w:rPr>
        <w:t>Exploring the performance of split data cache schemes on superscalar processors and symmetric multiprocessors</w:t>
      </w:r>
      <w:r w:rsidR="00A52D2D">
        <w:rPr>
          <w:rFonts w:eastAsia="Times New Roman" w:cs="Times New Roman"/>
        </w:rPr>
        <w:t xml:space="preserve">,” </w:t>
      </w:r>
      <w:r w:rsidR="00A52D2D" w:rsidRPr="00A52D2D">
        <w:rPr>
          <w:rFonts w:eastAsia="Times New Roman" w:cs="Times New Roman"/>
          <w:i/>
        </w:rPr>
        <w:t>Journal of Systems Architecture</w:t>
      </w:r>
      <w:r w:rsidR="00A52D2D">
        <w:rPr>
          <w:rFonts w:eastAsia="Times New Roman" w:cs="Times New Roman"/>
        </w:rPr>
        <w:t xml:space="preserve">, </w:t>
      </w:r>
      <w:r w:rsidR="00A52D2D" w:rsidRPr="005841DA">
        <w:rPr>
          <w:rFonts w:ascii="Calibri" w:eastAsia="Times New Roman" w:hAnsi="Calibri" w:cs="Times New Roman"/>
        </w:rPr>
        <w:t xml:space="preserve">Elsevier B.V., </w:t>
      </w:r>
      <w:r w:rsidR="00A52D2D" w:rsidRPr="00A52D2D">
        <w:rPr>
          <w:rFonts w:eastAsia="Times New Roman" w:cs="Times New Roman"/>
        </w:rPr>
        <w:t xml:space="preserve">Volume 51, Issue 8, August 2005, </w:t>
      </w:r>
      <w:r w:rsidR="00FA1AB6">
        <w:rPr>
          <w:rFonts w:eastAsia="Times New Roman" w:cs="Times New Roman"/>
        </w:rPr>
        <w:t>pp.</w:t>
      </w:r>
      <w:r w:rsidR="00A52D2D" w:rsidRPr="00A52D2D">
        <w:rPr>
          <w:rFonts w:eastAsia="Times New Roman" w:cs="Times New Roman"/>
        </w:rPr>
        <w:t xml:space="preserve"> 451–469</w:t>
      </w:r>
      <w:r w:rsidR="00FA1AB6">
        <w:t>.</w:t>
      </w:r>
    </w:p>
    <w:p w:rsidR="00141835" w:rsidRDefault="00CD7941" w:rsidP="00141835">
      <w:r>
        <w:t>[</w:t>
      </w:r>
      <w:r w:rsidR="00141835">
        <w:t>8</w:t>
      </w:r>
      <w:proofErr w:type="gramStart"/>
      <w:r>
        <w:t>]</w:t>
      </w:r>
      <w:r w:rsidR="00141835">
        <w:t xml:space="preserve">  </w:t>
      </w:r>
      <w:r w:rsidR="00141835" w:rsidRPr="00141835">
        <w:t>Milutinovic</w:t>
      </w:r>
      <w:proofErr w:type="gramEnd"/>
      <w:r w:rsidR="00141835" w:rsidRPr="00141835">
        <w:t xml:space="preserve">, V., (editor), "High-Level Language Computer Architecture," </w:t>
      </w:r>
      <w:r w:rsidR="00141835" w:rsidRPr="00A52D2D">
        <w:rPr>
          <w:i/>
        </w:rPr>
        <w:t>Freeman Computer Science  Press</w:t>
      </w:r>
      <w:r w:rsidR="00141835" w:rsidRPr="00141835">
        <w:t>, Rockville, Maryland, 1989. Foreword: M.Flynn (Stanford), Turing laureate, 474 p</w:t>
      </w:r>
      <w:r w:rsidR="00FA1AB6">
        <w:t>p</w:t>
      </w:r>
      <w:r w:rsidR="00141835" w:rsidRPr="00141835">
        <w:t>.</w:t>
      </w:r>
    </w:p>
    <w:p w:rsidR="00141835" w:rsidRDefault="00CD7941" w:rsidP="00141835">
      <w:r>
        <w:t>[</w:t>
      </w:r>
      <w:r w:rsidR="00141835">
        <w:t>9</w:t>
      </w:r>
      <w:proofErr w:type="gramStart"/>
      <w:r>
        <w:t>]</w:t>
      </w:r>
      <w:r w:rsidR="00141835">
        <w:t xml:space="preserve">  Gavrilovska</w:t>
      </w:r>
      <w:proofErr w:type="gramEnd"/>
      <w:r w:rsidR="00141835">
        <w:t>, L.</w:t>
      </w:r>
      <w:r w:rsidR="00FA1AB6">
        <w:t>,</w:t>
      </w:r>
      <w:r w:rsidR="00141835">
        <w:t xml:space="preserve"> Krco, S.</w:t>
      </w:r>
      <w:r w:rsidR="00FA1AB6">
        <w:t>,</w:t>
      </w:r>
      <w:r w:rsidR="00141835">
        <w:t xml:space="preserve"> Milutinovic, V.</w:t>
      </w:r>
      <w:r w:rsidR="00FA1AB6">
        <w:t>,</w:t>
      </w:r>
      <w:r w:rsidR="00141835">
        <w:t xml:space="preserve"> Stojmenovic, I.</w:t>
      </w:r>
      <w:r w:rsidR="00FA1AB6">
        <w:t>,</w:t>
      </w:r>
      <w:r w:rsidR="00141835">
        <w:t xml:space="preserve"> Trobec, R.,</w:t>
      </w:r>
      <w:bookmarkStart w:id="0" w:name="_GoBack"/>
      <w:bookmarkEnd w:id="0"/>
      <w:r w:rsidR="00141835">
        <w:t xml:space="preserve"> "Application and Multidisciplinary Aspects of Wireless Sensor Networks," </w:t>
      </w:r>
      <w:r w:rsidR="00141835" w:rsidRPr="00A52D2D">
        <w:rPr>
          <w:i/>
        </w:rPr>
        <w:t>Concepts, Integration, and Case Studies</w:t>
      </w:r>
      <w:r w:rsidR="00141835">
        <w:t xml:space="preserve">, Computer Communications and Networks, 1st Edition., 2011, X, 282 p., Hardcover, </w:t>
      </w:r>
      <w:r w:rsidR="00114BBB">
        <w:br/>
      </w:r>
      <w:r w:rsidR="00141835">
        <w:t>ISBN: 978-1-84996-509-5</w:t>
      </w:r>
      <w:r w:rsidR="00FA1AB6">
        <w:t>.</w:t>
      </w:r>
    </w:p>
    <w:p w:rsidR="007B469A" w:rsidRDefault="00CD7941" w:rsidP="00E45617">
      <w:proofErr w:type="gramStart"/>
      <w:r>
        <w:t>[10]</w:t>
      </w:r>
      <w:r w:rsidR="00E45617">
        <w:t xml:space="preserve"> </w:t>
      </w:r>
      <w:proofErr w:type="spellStart"/>
      <w:r w:rsidR="00E45617" w:rsidRPr="00E45617">
        <w:t>Rakocevic</w:t>
      </w:r>
      <w:proofErr w:type="spellEnd"/>
      <w:r w:rsidR="00E45617" w:rsidRPr="00E45617">
        <w:t xml:space="preserve">, G., </w:t>
      </w:r>
      <w:proofErr w:type="spellStart"/>
      <w:r w:rsidR="00E45617" w:rsidRPr="00E45617">
        <w:t>Djukic</w:t>
      </w:r>
      <w:proofErr w:type="spellEnd"/>
      <w:r w:rsidR="00E45617" w:rsidRPr="00E45617">
        <w:t xml:space="preserve">, T., </w:t>
      </w:r>
      <w:proofErr w:type="spellStart"/>
      <w:r w:rsidR="00E45617" w:rsidRPr="00E45617">
        <w:t>Filipovic</w:t>
      </w:r>
      <w:proofErr w:type="spellEnd"/>
      <w:r w:rsidR="00E45617" w:rsidRPr="00E45617">
        <w:t xml:space="preserve">, N., </w:t>
      </w:r>
      <w:proofErr w:type="spellStart"/>
      <w:r w:rsidR="00E45617" w:rsidRPr="00E45617">
        <w:t>Milutinović</w:t>
      </w:r>
      <w:proofErr w:type="spellEnd"/>
      <w:r w:rsidR="00E45617" w:rsidRPr="00E45617">
        <w:t xml:space="preserve">, V., "Computational Medicine in Data Mining and Modeling," </w:t>
      </w:r>
      <w:r w:rsidR="00E45617" w:rsidRPr="00114BBB">
        <w:t>Springer</w:t>
      </w:r>
      <w:r w:rsidR="00A52D2D">
        <w:t>,</w:t>
      </w:r>
      <w:r w:rsidR="00E45617" w:rsidRPr="00E45617">
        <w:t xml:space="preserve"> New York, 2013, ISBN 978-1-4614-8785-2</w:t>
      </w:r>
      <w:r w:rsidR="00FA1AB6">
        <w:t>.</w:t>
      </w:r>
      <w:proofErr w:type="gramEnd"/>
    </w:p>
    <w:p w:rsidR="000602D7" w:rsidRDefault="000602D7" w:rsidP="003D5716">
      <w:pPr>
        <w:jc w:val="both"/>
      </w:pPr>
    </w:p>
    <w:p w:rsidR="003D5716" w:rsidRPr="008D59CA" w:rsidRDefault="003D5716" w:rsidP="008D59CA"/>
    <w:sectPr w:rsidR="003D5716" w:rsidRPr="008D59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F0" w:rsidRDefault="005F22F0" w:rsidP="00D17EEA">
      <w:pPr>
        <w:spacing w:after="0" w:line="240" w:lineRule="auto"/>
      </w:pPr>
      <w:r>
        <w:separator/>
      </w:r>
    </w:p>
  </w:endnote>
  <w:endnote w:type="continuationSeparator" w:id="0">
    <w:p w:rsidR="005F22F0" w:rsidRDefault="005F22F0" w:rsidP="00D1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F0" w:rsidRDefault="005F22F0" w:rsidP="00D17EEA">
      <w:pPr>
        <w:spacing w:after="0" w:line="240" w:lineRule="auto"/>
      </w:pPr>
      <w:r>
        <w:separator/>
      </w:r>
    </w:p>
  </w:footnote>
  <w:footnote w:type="continuationSeparator" w:id="0">
    <w:p w:rsidR="005F22F0" w:rsidRDefault="005F22F0" w:rsidP="00D17EEA">
      <w:pPr>
        <w:spacing w:after="0" w:line="240" w:lineRule="auto"/>
      </w:pPr>
      <w:r>
        <w:continuationSeparator/>
      </w:r>
    </w:p>
  </w:footnote>
  <w:footnote w:id="1">
    <w:p w:rsidR="00D17EEA" w:rsidRPr="00D17EEA" w:rsidRDefault="00D17EEA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D17EEA">
        <w:t>ELSYS Eastern Europe is a services company specializing in the design of electronic systems as well as in the development of embedded &amp; application software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065"/>
    <w:multiLevelType w:val="hybridMultilevel"/>
    <w:tmpl w:val="DB0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C2FC2"/>
    <w:multiLevelType w:val="hybridMultilevel"/>
    <w:tmpl w:val="5D9A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376BB"/>
    <w:multiLevelType w:val="hybridMultilevel"/>
    <w:tmpl w:val="4596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34ABC"/>
    <w:multiLevelType w:val="hybridMultilevel"/>
    <w:tmpl w:val="BFC0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68"/>
    <w:rsid w:val="000602D7"/>
    <w:rsid w:val="000A63B2"/>
    <w:rsid w:val="000D6817"/>
    <w:rsid w:val="00114BBB"/>
    <w:rsid w:val="00141835"/>
    <w:rsid w:val="00144C51"/>
    <w:rsid w:val="0016693D"/>
    <w:rsid w:val="00175C7B"/>
    <w:rsid w:val="00233068"/>
    <w:rsid w:val="002A4172"/>
    <w:rsid w:val="003A0EE8"/>
    <w:rsid w:val="003D5716"/>
    <w:rsid w:val="00425879"/>
    <w:rsid w:val="00477C0E"/>
    <w:rsid w:val="004C0AAA"/>
    <w:rsid w:val="004D609F"/>
    <w:rsid w:val="004F14FC"/>
    <w:rsid w:val="0050666A"/>
    <w:rsid w:val="00540E36"/>
    <w:rsid w:val="00576F58"/>
    <w:rsid w:val="005813CA"/>
    <w:rsid w:val="005841DA"/>
    <w:rsid w:val="005F22F0"/>
    <w:rsid w:val="006E54AB"/>
    <w:rsid w:val="007105AD"/>
    <w:rsid w:val="00710F31"/>
    <w:rsid w:val="0079361E"/>
    <w:rsid w:val="007A1CC7"/>
    <w:rsid w:val="007B469A"/>
    <w:rsid w:val="00842994"/>
    <w:rsid w:val="0084349A"/>
    <w:rsid w:val="0088458A"/>
    <w:rsid w:val="008D59CA"/>
    <w:rsid w:val="008F2B86"/>
    <w:rsid w:val="00906CD3"/>
    <w:rsid w:val="00973064"/>
    <w:rsid w:val="009D5B24"/>
    <w:rsid w:val="009E19F6"/>
    <w:rsid w:val="009F3BB2"/>
    <w:rsid w:val="00A52D2D"/>
    <w:rsid w:val="00AC1CC0"/>
    <w:rsid w:val="00B464E3"/>
    <w:rsid w:val="00B54292"/>
    <w:rsid w:val="00B8529F"/>
    <w:rsid w:val="00BA523B"/>
    <w:rsid w:val="00BB0632"/>
    <w:rsid w:val="00BD2356"/>
    <w:rsid w:val="00BD364E"/>
    <w:rsid w:val="00C32804"/>
    <w:rsid w:val="00C74A52"/>
    <w:rsid w:val="00CC34B8"/>
    <w:rsid w:val="00CD0496"/>
    <w:rsid w:val="00CD7941"/>
    <w:rsid w:val="00CE3175"/>
    <w:rsid w:val="00D17EEA"/>
    <w:rsid w:val="00D32D4B"/>
    <w:rsid w:val="00E45617"/>
    <w:rsid w:val="00EA3790"/>
    <w:rsid w:val="00F0405B"/>
    <w:rsid w:val="00FA1AB6"/>
    <w:rsid w:val="00FC6C41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C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E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E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7EE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75C7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C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E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E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7EE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75C7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ncedirect.com/science/article/pii/S092702481100279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iencedirect.com/science/article/pii/S0927024811002790" TargetMode="External"/><Relationship Id="rId17" Type="http://schemas.openxmlformats.org/officeDocument/2006/relationships/hyperlink" Target="http://www.sciencedirect.com/science/article/pii/S13837621050001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iencedirect.com/science/article/pii/S13837621050001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ncedirect.com/science/article/pii/S09270248110027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iencedirect.com/science/article/pii/S1383762105000160" TargetMode="External"/><Relationship Id="rId10" Type="http://schemas.openxmlformats.org/officeDocument/2006/relationships/hyperlink" Target="http://www.sciencedirect.com/science/article/pii/S092702481100279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ciencedirect.com/science/article/pii/S0927024811002790" TargetMode="External"/><Relationship Id="rId14" Type="http://schemas.openxmlformats.org/officeDocument/2006/relationships/hyperlink" Target="http://www.sciencedirect.com/science/article/pii/S138376210500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67EF-EA78-4DEC-92B4-4939ACCB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</dc:creator>
  <cp:lastModifiedBy>Nemanja</cp:lastModifiedBy>
  <cp:revision>2</cp:revision>
  <dcterms:created xsi:type="dcterms:W3CDTF">2013-12-24T11:23:00Z</dcterms:created>
  <dcterms:modified xsi:type="dcterms:W3CDTF">2013-12-24T11:23:00Z</dcterms:modified>
</cp:coreProperties>
</file>